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9C" w:rsidRDefault="009579F5" w:rsidP="00E704EB">
      <w:pPr>
        <w:pStyle w:val="Nadpis2"/>
        <w:tabs>
          <w:tab w:val="left" w:pos="3402"/>
        </w:tabs>
        <w:jc w:val="center"/>
        <w:rPr>
          <w:b/>
          <w:color w:val="auto"/>
          <w:sz w:val="24"/>
          <w:szCs w:val="24"/>
        </w:rPr>
      </w:pPr>
      <w:r w:rsidRPr="00E704EB">
        <w:rPr>
          <w:b/>
          <w:color w:val="auto"/>
          <w:sz w:val="24"/>
          <w:szCs w:val="24"/>
        </w:rPr>
        <w:t>STANOVY DOBROVOLNÉHO SVAZKU OBCÍ</w:t>
      </w:r>
      <w:r w:rsidR="004E259C" w:rsidRPr="00E704EB">
        <w:rPr>
          <w:b/>
          <w:color w:val="auto"/>
          <w:sz w:val="24"/>
          <w:szCs w:val="24"/>
        </w:rPr>
        <w:t xml:space="preserve"> </w:t>
      </w:r>
    </w:p>
    <w:p w:rsidR="001506CD" w:rsidRPr="001506CD" w:rsidRDefault="001506CD" w:rsidP="001506CD">
      <w:pPr>
        <w:ind w:left="2832" w:firstLine="708"/>
      </w:pPr>
      <w:r>
        <w:t>(úplné znění k</w:t>
      </w:r>
      <w:r w:rsidR="00AA3EA2">
        <w:t> 13.12.2019</w:t>
      </w:r>
      <w:r>
        <w:t>)</w:t>
      </w:r>
    </w:p>
    <w:p w:rsidR="00ED517E" w:rsidRPr="00061C97" w:rsidRDefault="0080739C" w:rsidP="00061C97">
      <w:pPr>
        <w:pStyle w:val="Nadpis2"/>
        <w:jc w:val="center"/>
        <w:rPr>
          <w:b/>
          <w:color w:val="auto"/>
          <w:sz w:val="24"/>
          <w:szCs w:val="24"/>
        </w:rPr>
      </w:pPr>
      <w:r w:rsidRPr="00E704EB">
        <w:rPr>
          <w:b/>
          <w:color w:val="auto"/>
          <w:sz w:val="24"/>
          <w:szCs w:val="24"/>
        </w:rPr>
        <w:t xml:space="preserve">Nová </w:t>
      </w:r>
      <w:r w:rsidR="00AA102E" w:rsidRPr="00E704EB">
        <w:rPr>
          <w:b/>
          <w:color w:val="auto"/>
          <w:sz w:val="24"/>
          <w:szCs w:val="24"/>
        </w:rPr>
        <w:t>Lípa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Základní ustanov</w:t>
      </w:r>
      <w:bookmarkStart w:id="0" w:name="_GoBack"/>
      <w:bookmarkEnd w:id="0"/>
      <w:r w:rsidRPr="00061C97">
        <w:rPr>
          <w:sz w:val="16"/>
          <w:szCs w:val="16"/>
        </w:rPr>
        <w:t>ení</w:t>
      </w:r>
    </w:p>
    <w:p w:rsidR="009579F5" w:rsidRPr="00061C97" w:rsidRDefault="009579F5" w:rsidP="00303831">
      <w:pPr>
        <w:pStyle w:val="Odstavecseseznamem"/>
        <w:numPr>
          <w:ilvl w:val="0"/>
          <w:numId w:val="27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Dobrovolný svazek obcí</w:t>
      </w:r>
      <w:r w:rsidR="00371A36" w:rsidRPr="00061C97">
        <w:rPr>
          <w:sz w:val="16"/>
          <w:szCs w:val="16"/>
        </w:rPr>
        <w:t xml:space="preserve"> </w:t>
      </w:r>
      <w:r w:rsidR="000D24C8" w:rsidRPr="00061C97">
        <w:rPr>
          <w:sz w:val="16"/>
          <w:szCs w:val="16"/>
        </w:rPr>
        <w:t>Nová Lípa</w:t>
      </w:r>
      <w:r w:rsidR="003B24A6" w:rsidRPr="00061C97">
        <w:rPr>
          <w:color w:val="FF0000"/>
          <w:sz w:val="16"/>
          <w:szCs w:val="16"/>
        </w:rPr>
        <w:t xml:space="preserve"> </w:t>
      </w:r>
      <w:r w:rsidRPr="00061C97">
        <w:rPr>
          <w:sz w:val="16"/>
          <w:szCs w:val="16"/>
        </w:rPr>
        <w:t xml:space="preserve">(dále jen „svazek“) je založen ve smyslu </w:t>
      </w:r>
      <w:proofErr w:type="spellStart"/>
      <w:r w:rsidRPr="00061C97">
        <w:rPr>
          <w:sz w:val="16"/>
          <w:szCs w:val="16"/>
        </w:rPr>
        <w:t>ust</w:t>
      </w:r>
      <w:proofErr w:type="spellEnd"/>
      <w:r w:rsidRPr="00061C97">
        <w:rPr>
          <w:sz w:val="16"/>
          <w:szCs w:val="16"/>
        </w:rPr>
        <w:t>. § 49 a násl. zákona č. 128/2000 Sb., o obcích (obecní zřízení) ve znění pozdějších předpisů (dále jen „zákon o obcích“).</w:t>
      </w:r>
    </w:p>
    <w:p w:rsidR="00303831" w:rsidRPr="00061C97" w:rsidRDefault="00303831" w:rsidP="00303831">
      <w:pPr>
        <w:pStyle w:val="Odstavecseseznamem"/>
        <w:numPr>
          <w:ilvl w:val="0"/>
          <w:numId w:val="27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Svazek je samostatnou právnickou osobou odpovídající svým majetkem za své jednání a své dluhy. </w:t>
      </w:r>
    </w:p>
    <w:p w:rsidR="00303831" w:rsidRPr="00061C97" w:rsidRDefault="00303831" w:rsidP="00303831">
      <w:pPr>
        <w:pStyle w:val="Odstavecseseznamem"/>
        <w:numPr>
          <w:ilvl w:val="0"/>
          <w:numId w:val="27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Svazek neodpovídá za dluhy svých členů ani jiných subjektů.</w:t>
      </w:r>
    </w:p>
    <w:p w:rsidR="00303831" w:rsidRPr="00061C97" w:rsidRDefault="00303831" w:rsidP="00E704EB">
      <w:pPr>
        <w:pStyle w:val="Odstavecseseznamem"/>
        <w:numPr>
          <w:ilvl w:val="0"/>
          <w:numId w:val="27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Svazek je zapsán v souladu s </w:t>
      </w:r>
      <w:proofErr w:type="spellStart"/>
      <w:r w:rsidRPr="00061C97">
        <w:rPr>
          <w:sz w:val="16"/>
          <w:szCs w:val="16"/>
        </w:rPr>
        <w:t>ust</w:t>
      </w:r>
      <w:proofErr w:type="spellEnd"/>
      <w:r w:rsidRPr="00061C97">
        <w:rPr>
          <w:sz w:val="16"/>
          <w:szCs w:val="16"/>
        </w:rPr>
        <w:t>. § 49 odst. 3 zákona o obcích do rejstříku dobrovolných svazků obcí, který je veden Krajským úřadem Kraje Vysočina a je založen na dobu neurčitou.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Identifikace a status svazku</w:t>
      </w:r>
    </w:p>
    <w:p w:rsidR="009579F5" w:rsidRPr="00061C97" w:rsidRDefault="009579F5" w:rsidP="00B958CC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Název svazku:</w:t>
      </w:r>
      <w:r w:rsidR="00F22EE8" w:rsidRPr="00061C97">
        <w:rPr>
          <w:sz w:val="16"/>
          <w:szCs w:val="16"/>
        </w:rPr>
        <w:t xml:space="preserve"> </w:t>
      </w:r>
      <w:r w:rsidR="00371A36" w:rsidRPr="008F32A1">
        <w:rPr>
          <w:sz w:val="16"/>
          <w:szCs w:val="16"/>
        </w:rPr>
        <w:t xml:space="preserve">Nová </w:t>
      </w:r>
      <w:r w:rsidR="00AA102E" w:rsidRPr="008F32A1">
        <w:rPr>
          <w:sz w:val="16"/>
          <w:szCs w:val="16"/>
        </w:rPr>
        <w:t>Lípa</w:t>
      </w:r>
    </w:p>
    <w:p w:rsidR="009579F5" w:rsidRPr="00061C97" w:rsidRDefault="009579F5" w:rsidP="00B958CC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Sídlo svazku:</w:t>
      </w:r>
      <w:r w:rsidR="00F22EE8" w:rsidRPr="00061C97">
        <w:rPr>
          <w:sz w:val="16"/>
          <w:szCs w:val="16"/>
        </w:rPr>
        <w:t xml:space="preserve"> </w:t>
      </w:r>
      <w:r w:rsidR="00C77D7D" w:rsidRPr="00061C97">
        <w:rPr>
          <w:sz w:val="16"/>
          <w:szCs w:val="16"/>
        </w:rPr>
        <w:t xml:space="preserve">Mariánské náměstí 718, 394 </w:t>
      </w:r>
      <w:proofErr w:type="gramStart"/>
      <w:r w:rsidR="00C77D7D" w:rsidRPr="00061C97">
        <w:rPr>
          <w:sz w:val="16"/>
          <w:szCs w:val="16"/>
        </w:rPr>
        <w:t>94  Černovice</w:t>
      </w:r>
      <w:proofErr w:type="gramEnd"/>
    </w:p>
    <w:p w:rsidR="000C7628" w:rsidRPr="00061C97" w:rsidRDefault="000400F0" w:rsidP="00E704EB">
      <w:pPr>
        <w:pStyle w:val="Odstavecseseznamem"/>
        <w:numPr>
          <w:ilvl w:val="0"/>
          <w:numId w:val="1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Náz</w:t>
      </w:r>
      <w:r w:rsidR="009579F5" w:rsidRPr="00061C97">
        <w:rPr>
          <w:sz w:val="16"/>
          <w:szCs w:val="16"/>
        </w:rPr>
        <w:t>v</w:t>
      </w:r>
      <w:r w:rsidRPr="00061C97">
        <w:rPr>
          <w:sz w:val="16"/>
          <w:szCs w:val="16"/>
        </w:rPr>
        <w:t>y a sídla členů svazku jsou</w:t>
      </w:r>
      <w:r w:rsidR="00C77D7D" w:rsidRPr="00061C97">
        <w:rPr>
          <w:sz w:val="16"/>
          <w:szCs w:val="16"/>
        </w:rPr>
        <w:t xml:space="preserve"> uvedeny v Příloze 1.</w:t>
      </w:r>
      <w:r w:rsidR="000C7628" w:rsidRPr="00061C97">
        <w:rPr>
          <w:sz w:val="16"/>
          <w:szCs w:val="16"/>
        </w:rPr>
        <w:t xml:space="preserve">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Předmět činnosti svazku</w:t>
      </w:r>
    </w:p>
    <w:p w:rsidR="00B93624" w:rsidRPr="00061C97" w:rsidRDefault="004811F2" w:rsidP="00B958CC">
      <w:pPr>
        <w:pStyle w:val="Odstavecseseznamem1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Hlavní činnost </w:t>
      </w:r>
      <w:r w:rsidRPr="00061C97">
        <w:rPr>
          <w:rFonts w:asciiTheme="minorHAnsi" w:eastAsia="Times New Roman" w:hAnsiTheme="minorHAnsi" w:cs="Times New Roman"/>
          <w:sz w:val="16"/>
          <w:szCs w:val="16"/>
          <w:lang w:eastAsia="cs-CZ"/>
        </w:rPr>
        <w:t>svazku je zaměřena zejména na výkon aktivit směřujících k systematickému a efektivnímu rozvoji zájmového území, ochranu a prosazování společných zájmů členských obcí a jejich spolupráci při rozvíjení činností týkajících se spolupráce ve všech oblastech, které členským obcím svazku přísluší ze zákona o obcích</w:t>
      </w:r>
      <w:r w:rsidR="0082423B" w:rsidRPr="00061C97">
        <w:rPr>
          <w:rFonts w:asciiTheme="minorHAnsi" w:eastAsia="Times New Roman" w:hAnsiTheme="minorHAnsi" w:cs="Times New Roman"/>
          <w:sz w:val="16"/>
          <w:szCs w:val="16"/>
          <w:lang w:eastAsia="cs-CZ"/>
        </w:rPr>
        <w:t>,</w:t>
      </w:r>
      <w:r w:rsidRPr="00061C97">
        <w:rPr>
          <w:rFonts w:asciiTheme="minorHAnsi" w:eastAsia="Times New Roman" w:hAnsiTheme="minorHAnsi" w:cs="Times New Roman"/>
          <w:sz w:val="16"/>
          <w:szCs w:val="16"/>
          <w:lang w:eastAsia="cs-CZ"/>
        </w:rPr>
        <w:t xml:space="preserve"> a případně dalších právních předpisů</w:t>
      </w:r>
      <w:r w:rsidRPr="00061C97">
        <w:rPr>
          <w:rFonts w:asciiTheme="minorHAnsi" w:hAnsiTheme="minorHAnsi" w:cs="Times New Roman"/>
          <w:sz w:val="16"/>
          <w:szCs w:val="16"/>
        </w:rPr>
        <w:t>.</w:t>
      </w:r>
    </w:p>
    <w:p w:rsidR="00E035AE" w:rsidRPr="00061C97" w:rsidRDefault="00E035AE" w:rsidP="00E035AE">
      <w:pPr>
        <w:pStyle w:val="Odstavecseseznamem"/>
        <w:numPr>
          <w:ilvl w:val="0"/>
          <w:numId w:val="6"/>
        </w:numPr>
        <w:jc w:val="both"/>
        <w:rPr>
          <w:sz w:val="16"/>
          <w:szCs w:val="16"/>
        </w:rPr>
      </w:pPr>
      <w:r w:rsidRPr="00061C97">
        <w:rPr>
          <w:sz w:val="16"/>
          <w:szCs w:val="16"/>
        </w:rPr>
        <w:t>Svazek vyvíjí svou činnost v návaznosti na region, který je vymezen katastrálním územím členských obcí ("</w:t>
      </w:r>
      <w:r w:rsidR="00D719D2" w:rsidRPr="00061C97">
        <w:rPr>
          <w:sz w:val="16"/>
          <w:szCs w:val="16"/>
        </w:rPr>
        <w:t>zájmové území</w:t>
      </w:r>
      <w:r w:rsidRPr="00061C97">
        <w:rPr>
          <w:sz w:val="16"/>
          <w:szCs w:val="16"/>
        </w:rPr>
        <w:t xml:space="preserve">"), ale činnost svazku může tento region přesáhnout. </w:t>
      </w:r>
    </w:p>
    <w:p w:rsidR="0080739C" w:rsidRPr="00061C97" w:rsidRDefault="00E035AE" w:rsidP="00B958CC">
      <w:pPr>
        <w:pStyle w:val="Odstavecseseznamem"/>
        <w:numPr>
          <w:ilvl w:val="0"/>
          <w:numId w:val="6"/>
        </w:numPr>
        <w:spacing w:after="0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Svazek je založen za účelem ochrany a prosazování společných zájmů členských obcí</w:t>
      </w:r>
      <w:r w:rsidRPr="00061C97">
        <w:rPr>
          <w:sz w:val="16"/>
          <w:szCs w:val="16"/>
        </w:rPr>
        <w:t xml:space="preserve">, kterými jsou především péče o všestranný rozvoj zájmového území, péče o potřeby občanů členských obcí a ochrana veřejného zájmu. </w:t>
      </w:r>
      <w:r w:rsidR="00886833" w:rsidRPr="00061C97">
        <w:rPr>
          <w:sz w:val="16"/>
          <w:szCs w:val="16"/>
        </w:rPr>
        <w:t xml:space="preserve"> </w:t>
      </w:r>
    </w:p>
    <w:p w:rsidR="009579F5" w:rsidRPr="00061C97" w:rsidRDefault="009579F5" w:rsidP="00B958CC">
      <w:pPr>
        <w:pStyle w:val="Odstavecseseznamem"/>
        <w:numPr>
          <w:ilvl w:val="0"/>
          <w:numId w:val="6"/>
        </w:numPr>
        <w:spacing w:after="0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Svazek může vyvíjet i aktivity, které se z objektivních důvodů netýkají všech členů svazku; povinnost svazku, aby i tyto aktivity byly v souladu s</w:t>
      </w:r>
      <w:r w:rsidR="00F61022" w:rsidRPr="00061C97">
        <w:rPr>
          <w:rFonts w:cs="Times New Roman"/>
          <w:sz w:val="16"/>
          <w:szCs w:val="16"/>
        </w:rPr>
        <w:t xml:space="preserve">e strategií a </w:t>
      </w:r>
      <w:r w:rsidR="004811F2" w:rsidRPr="00061C97">
        <w:rPr>
          <w:rFonts w:cs="Times New Roman"/>
          <w:sz w:val="16"/>
          <w:szCs w:val="16"/>
        </w:rPr>
        <w:t>akčním plánem</w:t>
      </w:r>
      <w:r w:rsidRPr="00061C97">
        <w:rPr>
          <w:rFonts w:cs="Times New Roman"/>
          <w:sz w:val="16"/>
          <w:szCs w:val="16"/>
        </w:rPr>
        <w:t xml:space="preserve"> svazku</w:t>
      </w:r>
      <w:r w:rsidR="000C7628" w:rsidRPr="00061C97">
        <w:rPr>
          <w:rFonts w:cs="Times New Roman"/>
          <w:sz w:val="16"/>
          <w:szCs w:val="16"/>
        </w:rPr>
        <w:t xml:space="preserve"> –</w:t>
      </w:r>
      <w:r w:rsidR="00303831" w:rsidRPr="00061C97">
        <w:rPr>
          <w:rFonts w:cs="Times New Roman"/>
          <w:sz w:val="16"/>
          <w:szCs w:val="16"/>
        </w:rPr>
        <w:t xml:space="preserve"> </w:t>
      </w:r>
      <w:r w:rsidRPr="00061C97">
        <w:rPr>
          <w:rFonts w:cs="Times New Roman"/>
          <w:sz w:val="16"/>
          <w:szCs w:val="16"/>
        </w:rPr>
        <w:t>tím zůstává nedotčena.</w:t>
      </w:r>
    </w:p>
    <w:p w:rsidR="004811F2" w:rsidRPr="00061C97" w:rsidRDefault="004811F2" w:rsidP="00B958CC">
      <w:pPr>
        <w:pStyle w:val="Odstavecseseznamem1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Svazek může spolupracovat s dalšími osobami, včetně zahraničních, které pomáhají zabezpečovat jeho cíle.</w:t>
      </w:r>
    </w:p>
    <w:p w:rsidR="009579F5" w:rsidRPr="001506CD" w:rsidRDefault="009579F5" w:rsidP="00B958CC">
      <w:pPr>
        <w:pStyle w:val="Odstavecseseznamem1"/>
        <w:numPr>
          <w:ilvl w:val="0"/>
          <w:numId w:val="6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Svazek může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1506CD" w:rsidRPr="001506CD" w:rsidRDefault="001506CD" w:rsidP="001506CD">
      <w:pPr>
        <w:pStyle w:val="Odstavecseseznamem1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sz w:val="16"/>
          <w:szCs w:val="16"/>
          <w:highlight w:val="cyan"/>
        </w:rPr>
      </w:pPr>
      <w:r w:rsidRPr="001506CD">
        <w:rPr>
          <w:rFonts w:asciiTheme="minorHAnsi" w:hAnsiTheme="minorHAnsi" w:cstheme="minorHAnsi"/>
          <w:sz w:val="16"/>
          <w:szCs w:val="16"/>
          <w:highlight w:val="cyan"/>
        </w:rPr>
        <w:t>Svazek zajišťuje členským obcím výkon Pověřence pro ochranu osobních údajů a související úkony s GDPR.</w:t>
      </w:r>
    </w:p>
    <w:p w:rsidR="001506CD" w:rsidRPr="00061C97" w:rsidRDefault="001506CD" w:rsidP="001506CD">
      <w:pPr>
        <w:pStyle w:val="Odstavecseseznamem1"/>
        <w:spacing w:after="0"/>
        <w:jc w:val="both"/>
        <w:rPr>
          <w:rFonts w:asciiTheme="minorHAnsi" w:hAnsiTheme="minorHAnsi" w:cs="Times New Roman"/>
          <w:sz w:val="16"/>
          <w:szCs w:val="16"/>
        </w:rPr>
      </w:pP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Členství ve svazku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Členství ve svazku je dobrovolné. 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>Členem svazku mohou být pouze obce.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Členství ve svazku nikterak neomezuje členy v oprávnění vstupovat do jiných svazků a podílet se na činnosti jiných právnických osob. 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Členem svazku se může stát obec, která se plně ztotožňuje s cíli a </w:t>
      </w:r>
      <w:r w:rsidRPr="00061C97">
        <w:rPr>
          <w:rFonts w:asciiTheme="minorHAnsi" w:hAnsiTheme="minorHAnsi" w:cs="Times New Roman"/>
          <w:sz w:val="16"/>
          <w:szCs w:val="16"/>
        </w:rPr>
        <w:t>účelem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svazku</w:t>
      </w:r>
      <w:r w:rsidR="000C7628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</w:t>
      </w:r>
      <w:r w:rsidR="000C7628" w:rsidRPr="00061C97">
        <w:rPr>
          <w:rFonts w:asciiTheme="minorHAnsi" w:hAnsiTheme="minorHAnsi" w:cs="Times New Roman"/>
          <w:sz w:val="16"/>
          <w:szCs w:val="16"/>
        </w:rPr>
        <w:t>a vyjádří souhlas se stanovami</w:t>
      </w:r>
      <w:r w:rsidRPr="00061C97">
        <w:rPr>
          <w:rFonts w:asciiTheme="minorHAnsi" w:hAnsiTheme="minorHAnsi" w:cs="Times New Roman"/>
          <w:sz w:val="16"/>
          <w:szCs w:val="16"/>
        </w:rPr>
        <w:t xml:space="preserve">. 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Žádost o přijetí nového člena do svazku se doručuje předsedovi svazku, který připraví nutné podklady pro příslušné rozhodování </w:t>
      </w:r>
      <w:r w:rsidR="00F61EDA"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rFonts w:cs="Times New Roman"/>
          <w:sz w:val="16"/>
          <w:szCs w:val="16"/>
        </w:rPr>
        <w:t xml:space="preserve">. </w:t>
      </w:r>
      <w:r w:rsidRPr="00061C97">
        <w:rPr>
          <w:rFonts w:asciiTheme="minorHAnsi" w:hAnsiTheme="minorHAnsi"/>
          <w:sz w:val="16"/>
          <w:szCs w:val="16"/>
        </w:rPr>
        <w:t>Žádost o přijetí nového člena do svazku musí obsahovat usnesení zastupitelstva obce o vyslovení souhlasu s účastí v této právnické osobě.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O přijetí nového člena svazku rozhoduje </w:t>
      </w:r>
      <w:r w:rsidR="00F61EDA"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rFonts w:cs="Times New Roman"/>
          <w:sz w:val="16"/>
          <w:szCs w:val="16"/>
        </w:rPr>
        <w:t xml:space="preserve">. Aktuální seznam členů svazku vede </w:t>
      </w:r>
      <w:r w:rsidR="00BF011E" w:rsidRPr="00061C97">
        <w:rPr>
          <w:rFonts w:cs="Times New Roman"/>
          <w:sz w:val="16"/>
          <w:szCs w:val="16"/>
        </w:rPr>
        <w:t>předseda</w:t>
      </w:r>
      <w:r w:rsidRPr="00061C97">
        <w:rPr>
          <w:rFonts w:cs="Times New Roman"/>
          <w:sz w:val="16"/>
          <w:szCs w:val="16"/>
        </w:rPr>
        <w:t xml:space="preserve"> a v aktuálním znění jej zveřejňuje na internetových stránkách svazku.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Nový člen svazku je vedle vstupního členského příspěvku povinen zaplatit také v plné výši </w:t>
      </w:r>
      <w:r w:rsidRPr="00061C97">
        <w:rPr>
          <w:sz w:val="16"/>
          <w:szCs w:val="16"/>
        </w:rPr>
        <w:t>pravidelný roční členský příspěvek za rok, v němž došlo ke vzniku jeho členství. Oba členské příspěvky je nový člen svazku povi</w:t>
      </w:r>
      <w:r w:rsidR="00E035AE" w:rsidRPr="00061C97">
        <w:rPr>
          <w:sz w:val="16"/>
          <w:szCs w:val="16"/>
        </w:rPr>
        <w:t>nen uhradit nejpozději do 2</w:t>
      </w:r>
      <w:r w:rsidR="00303831" w:rsidRPr="00061C97">
        <w:rPr>
          <w:color w:val="00B050"/>
          <w:sz w:val="16"/>
          <w:szCs w:val="16"/>
        </w:rPr>
        <w:t xml:space="preserve"> </w:t>
      </w:r>
      <w:r w:rsidRPr="00061C97">
        <w:rPr>
          <w:sz w:val="16"/>
          <w:szCs w:val="16"/>
        </w:rPr>
        <w:t>měsíců ode dne, kdy bylo</w:t>
      </w:r>
      <w:r w:rsidR="00F61EDA" w:rsidRPr="00061C97">
        <w:rPr>
          <w:sz w:val="16"/>
          <w:szCs w:val="16"/>
        </w:rPr>
        <w:t xml:space="preserve"> shromážděním starostů </w:t>
      </w:r>
      <w:r w:rsidRPr="00061C97">
        <w:rPr>
          <w:sz w:val="16"/>
          <w:szCs w:val="16"/>
        </w:rPr>
        <w:t>rozhodnuto o jeho přijetí.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Členství ve svazku zaniká:</w:t>
      </w:r>
    </w:p>
    <w:p w:rsidR="009579F5" w:rsidRPr="00061C97" w:rsidRDefault="009579F5" w:rsidP="00B958CC">
      <w:pPr>
        <w:pStyle w:val="Odstavecseseznamem1"/>
        <w:numPr>
          <w:ilvl w:val="1"/>
          <w:numId w:val="13"/>
        </w:numPr>
        <w:spacing w:after="0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 xml:space="preserve">vystoupením člena ze svazku, </w:t>
      </w:r>
    </w:p>
    <w:p w:rsidR="009579F5" w:rsidRPr="00061C97" w:rsidRDefault="009579F5" w:rsidP="00B958CC">
      <w:pPr>
        <w:pStyle w:val="Odstavecseseznamem1"/>
        <w:numPr>
          <w:ilvl w:val="1"/>
          <w:numId w:val="13"/>
        </w:numPr>
        <w:spacing w:after="0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zánikem člena nebo svazku,</w:t>
      </w:r>
    </w:p>
    <w:p w:rsidR="009579F5" w:rsidRPr="00061C97" w:rsidRDefault="009579F5" w:rsidP="00B958CC">
      <w:pPr>
        <w:pStyle w:val="Odstavecseseznamem1"/>
        <w:numPr>
          <w:ilvl w:val="1"/>
          <w:numId w:val="13"/>
        </w:numPr>
        <w:spacing w:after="0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vyloučením člena ze svazku.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 xml:space="preserve">Vystoupit ze svazku lze pouze k 31. 12. roku, v němž je svazku doručena písemná výpověď. Písemnou výpověď je člen svazku povinen doručit předsedovi svazku minimálně 3 měsíce před koncem roku, ve kterém chce ukončit členství. Písemná výpověď musí obsahovat usnesení zastupitelstva obce o vyslovení souhlasu s ukončením členství obce ve svazku. 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 xml:space="preserve">Člen může být ze svazku vyloučen, jedná-li v rozporu s cíli a účelem svazku nebo závažně porušil své povinnosti vůči svazku anebo porušil-li usnesení orgánů svazku </w:t>
      </w:r>
      <w:r w:rsidRPr="00061C97">
        <w:rPr>
          <w:sz w:val="16"/>
          <w:szCs w:val="16"/>
        </w:rPr>
        <w:t>a ve lhůtě určené v rozhodnutí rady svazku nezjedná nápravu.</w:t>
      </w:r>
      <w:r w:rsidRPr="00061C97">
        <w:rPr>
          <w:rFonts w:asciiTheme="minorHAnsi" w:hAnsiTheme="minorHAnsi"/>
          <w:sz w:val="16"/>
          <w:szCs w:val="16"/>
        </w:rPr>
        <w:t xml:space="preserve"> O vyloučení člena ze svazku rozhoduje </w:t>
      </w:r>
      <w:r w:rsidR="00F61EDA"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rFonts w:cs="Times New Roman"/>
          <w:sz w:val="16"/>
          <w:szCs w:val="16"/>
        </w:rPr>
        <w:t xml:space="preserve">. </w:t>
      </w:r>
      <w:r w:rsidRPr="00061C97">
        <w:rPr>
          <w:rFonts w:asciiTheme="minorHAnsi" w:hAnsiTheme="minorHAnsi"/>
          <w:sz w:val="16"/>
          <w:szCs w:val="16"/>
        </w:rPr>
        <w:t>Rozhodnutí o vyloučení člena svazku doručí předseda svazku vyloučenému členu písemným oznámením.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 xml:space="preserve">Člen svazku, jehož členství zaniklo, není zbaven povinnosti zaplatit v plné výši </w:t>
      </w:r>
      <w:r w:rsidRPr="00061C97">
        <w:rPr>
          <w:sz w:val="16"/>
          <w:szCs w:val="16"/>
        </w:rPr>
        <w:t>pravidelný roční členský příspěvek za rok, v němž jeho členství ve svazku zaniklo.</w:t>
      </w:r>
    </w:p>
    <w:p w:rsidR="009579F5" w:rsidRPr="00061C97" w:rsidRDefault="009579F5" w:rsidP="00B958CC">
      <w:pPr>
        <w:pStyle w:val="Odstavecseseznamem1"/>
        <w:numPr>
          <w:ilvl w:val="0"/>
          <w:numId w:val="5"/>
        </w:numPr>
        <w:spacing w:after="0"/>
        <w:ind w:left="709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Při zániku členství se provede majetkové vypořádání. Vypořádací podíl se stanoví na základě podílu člena na celkovém uhrazeném objemu členských příspěvků za celou dobu trvání svazku. Vypořádací podíl se vyplácí v penězích a vychází z vlastního kapitálu svazku zjištěného z mezitímní, řádné nebo mimořádné účetní závěrky sestavené ke dni zániku členství. V případě, kdy se podstatně liší reálná hodnota majetku s</w:t>
      </w:r>
      <w:r w:rsidR="00CC7CA6" w:rsidRPr="00061C97">
        <w:rPr>
          <w:rFonts w:asciiTheme="minorHAnsi" w:hAnsiTheme="minorHAnsi"/>
          <w:sz w:val="16"/>
          <w:szCs w:val="16"/>
        </w:rPr>
        <w:t>vazku</w:t>
      </w:r>
      <w:r w:rsidRPr="00061C97">
        <w:rPr>
          <w:rFonts w:asciiTheme="minorHAnsi" w:hAnsiTheme="minorHAnsi"/>
          <w:sz w:val="16"/>
          <w:szCs w:val="16"/>
        </w:rPr>
        <w:t xml:space="preserve"> od jeho ocenění v účetnictví, se při určení výše vypořádacího podílu vychází z reálné hodnoty majetku snížené o výši dluhů vykázaných v účetní závěrce. Nároku na majetkové vypořádání se člen, kterému zaniklo členství, může vzdát.</w:t>
      </w:r>
    </w:p>
    <w:p w:rsidR="00376381" w:rsidRPr="00061C97" w:rsidRDefault="00CC7CA6" w:rsidP="00B958CC">
      <w:pPr>
        <w:pStyle w:val="Odstavecseseznamem1"/>
        <w:numPr>
          <w:ilvl w:val="0"/>
          <w:numId w:val="5"/>
        </w:numPr>
        <w:spacing w:after="200"/>
        <w:ind w:left="709" w:hanging="357"/>
        <w:jc w:val="both"/>
        <w:rPr>
          <w:rFonts w:asciiTheme="minorHAnsi" w:hAnsiTheme="minorHAnsi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lastRenderedPageBreak/>
        <w:t>Každá změna</w:t>
      </w:r>
      <w:r w:rsidR="009579F5" w:rsidRPr="00061C97">
        <w:rPr>
          <w:rFonts w:asciiTheme="minorHAnsi" w:hAnsiTheme="minorHAnsi"/>
          <w:sz w:val="16"/>
          <w:szCs w:val="16"/>
        </w:rPr>
        <w:t xml:space="preserve"> ve složení</w:t>
      </w:r>
      <w:r w:rsidRPr="00061C97">
        <w:rPr>
          <w:rFonts w:asciiTheme="minorHAnsi" w:hAnsiTheme="minorHAnsi"/>
          <w:sz w:val="16"/>
          <w:szCs w:val="16"/>
        </w:rPr>
        <w:t xml:space="preserve"> členů svazku je změnou</w:t>
      </w:r>
      <w:r w:rsidR="009579F5" w:rsidRPr="00061C97">
        <w:rPr>
          <w:rFonts w:asciiTheme="minorHAnsi" w:hAnsiTheme="minorHAnsi"/>
          <w:sz w:val="16"/>
          <w:szCs w:val="16"/>
        </w:rPr>
        <w:t xml:space="preserve"> těchto stanov (</w:t>
      </w:r>
      <w:r w:rsidR="00E035AE" w:rsidRPr="00061C97">
        <w:rPr>
          <w:rFonts w:asciiTheme="minorHAnsi" w:hAnsiTheme="minorHAnsi"/>
          <w:sz w:val="16"/>
          <w:szCs w:val="16"/>
        </w:rPr>
        <w:t>přílohy 1</w:t>
      </w:r>
      <w:r w:rsidRPr="00061C97">
        <w:rPr>
          <w:rFonts w:asciiTheme="minorHAnsi" w:hAnsiTheme="minorHAnsi"/>
          <w:sz w:val="16"/>
          <w:szCs w:val="16"/>
        </w:rPr>
        <w:t>)</w:t>
      </w:r>
      <w:r w:rsidR="00A85564" w:rsidRPr="00061C97">
        <w:rPr>
          <w:rFonts w:asciiTheme="minorHAnsi" w:hAnsiTheme="minorHAnsi"/>
          <w:sz w:val="16"/>
          <w:szCs w:val="16"/>
        </w:rPr>
        <w:t>.</w:t>
      </w:r>
      <w:r w:rsidR="009579F5" w:rsidRPr="00061C97">
        <w:rPr>
          <w:rFonts w:asciiTheme="minorHAnsi" w:hAnsiTheme="minorHAnsi"/>
          <w:sz w:val="16"/>
          <w:szCs w:val="16"/>
        </w:rPr>
        <w:t xml:space="preserve"> V důsledku přijetí nového člena svazku nebo zániku členství stávajícího člena zpracuje </w:t>
      </w:r>
      <w:r w:rsidR="00F61EDA" w:rsidRPr="00061C97">
        <w:rPr>
          <w:rFonts w:asciiTheme="minorHAnsi" w:hAnsiTheme="minorHAnsi"/>
          <w:sz w:val="16"/>
          <w:szCs w:val="16"/>
        </w:rPr>
        <w:t xml:space="preserve">ředitel </w:t>
      </w:r>
      <w:r w:rsidR="009579F5" w:rsidRPr="00061C97">
        <w:rPr>
          <w:rFonts w:asciiTheme="minorHAnsi" w:hAnsiTheme="minorHAnsi"/>
          <w:sz w:val="16"/>
          <w:szCs w:val="16"/>
        </w:rPr>
        <w:t xml:space="preserve">svazku nové úplné znění </w:t>
      </w:r>
      <w:r w:rsidR="00A85564" w:rsidRPr="00061C97">
        <w:rPr>
          <w:rFonts w:asciiTheme="minorHAnsi" w:hAnsiTheme="minorHAnsi"/>
          <w:sz w:val="16"/>
          <w:szCs w:val="16"/>
        </w:rPr>
        <w:t>Přílohy 1</w:t>
      </w:r>
      <w:r w:rsidR="009579F5" w:rsidRPr="00061C97">
        <w:rPr>
          <w:rFonts w:asciiTheme="minorHAnsi" w:hAnsiTheme="minorHAnsi"/>
          <w:sz w:val="16"/>
          <w:szCs w:val="16"/>
        </w:rPr>
        <w:t xml:space="preserve"> </w:t>
      </w:r>
      <w:r w:rsidR="006973FB" w:rsidRPr="00061C97">
        <w:rPr>
          <w:rFonts w:asciiTheme="minorHAnsi" w:hAnsiTheme="minorHAnsi"/>
          <w:sz w:val="16"/>
          <w:szCs w:val="16"/>
        </w:rPr>
        <w:t xml:space="preserve">formou dodatku ke stanovám </w:t>
      </w:r>
      <w:r w:rsidR="009579F5" w:rsidRPr="00061C97">
        <w:rPr>
          <w:rFonts w:asciiTheme="minorHAnsi" w:hAnsiTheme="minorHAnsi"/>
          <w:sz w:val="16"/>
          <w:szCs w:val="16"/>
        </w:rPr>
        <w:t>a nejpozději ve lhůtě 15 dnů ode dne, kdy došlo ke</w:t>
      </w:r>
      <w:r w:rsidR="00A85564" w:rsidRPr="00061C97">
        <w:rPr>
          <w:rFonts w:asciiTheme="minorHAnsi" w:hAnsiTheme="minorHAnsi"/>
          <w:sz w:val="16"/>
          <w:szCs w:val="16"/>
        </w:rPr>
        <w:t xml:space="preserve"> změně počtu členů, ji</w:t>
      </w:r>
      <w:r w:rsidR="009579F5" w:rsidRPr="00061C97">
        <w:rPr>
          <w:rFonts w:asciiTheme="minorHAnsi" w:hAnsiTheme="minorHAnsi"/>
          <w:sz w:val="16"/>
          <w:szCs w:val="16"/>
        </w:rPr>
        <w:t xml:space="preserve"> v elektronické podobě rozešle všem členům svazku; čl. VII</w:t>
      </w:r>
      <w:r w:rsidR="00C417D9" w:rsidRPr="00061C97">
        <w:rPr>
          <w:rFonts w:asciiTheme="minorHAnsi" w:hAnsiTheme="minorHAnsi"/>
          <w:sz w:val="16"/>
          <w:szCs w:val="16"/>
        </w:rPr>
        <w:t>.</w:t>
      </w:r>
      <w:r w:rsidR="009579F5" w:rsidRPr="00061C97">
        <w:rPr>
          <w:rFonts w:asciiTheme="minorHAnsi" w:hAnsiTheme="minorHAnsi"/>
          <w:sz w:val="16"/>
          <w:szCs w:val="16"/>
        </w:rPr>
        <w:t xml:space="preserve"> odst. 4</w:t>
      </w:r>
      <w:r w:rsidR="0086746F" w:rsidRPr="00061C97">
        <w:rPr>
          <w:rFonts w:asciiTheme="minorHAnsi" w:hAnsiTheme="minorHAnsi"/>
          <w:sz w:val="16"/>
          <w:szCs w:val="16"/>
        </w:rPr>
        <w:t>.</w:t>
      </w:r>
      <w:r w:rsidR="009579F5" w:rsidRPr="00061C97">
        <w:rPr>
          <w:rFonts w:asciiTheme="minorHAnsi" w:hAnsiTheme="minorHAnsi"/>
          <w:sz w:val="16"/>
          <w:szCs w:val="16"/>
        </w:rPr>
        <w:t xml:space="preserve"> těchto stanov se v takovém případě použije přiměřeně.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Práva a povinnosti členů svazku</w:t>
      </w:r>
    </w:p>
    <w:p w:rsidR="009579F5" w:rsidRPr="00061C97" w:rsidRDefault="009579F5" w:rsidP="00B958CC">
      <w:pPr>
        <w:pStyle w:val="Odstavecseseznamem1"/>
        <w:numPr>
          <w:ilvl w:val="0"/>
          <w:numId w:val="4"/>
        </w:numPr>
        <w:spacing w:after="0" w:line="100" w:lineRule="atLeast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Každý člen </w:t>
      </w:r>
      <w:r w:rsidRPr="00061C97">
        <w:rPr>
          <w:rFonts w:asciiTheme="minorHAnsi" w:hAnsiTheme="minorHAnsi"/>
          <w:sz w:val="16"/>
          <w:szCs w:val="16"/>
        </w:rPr>
        <w:t>svazku</w:t>
      </w:r>
      <w:r w:rsidRPr="00061C97">
        <w:rPr>
          <w:rFonts w:asciiTheme="minorHAnsi" w:hAnsiTheme="minorHAnsi" w:cs="Times New Roman"/>
          <w:sz w:val="16"/>
          <w:szCs w:val="16"/>
        </w:rPr>
        <w:t xml:space="preserve"> má zejména právo: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účastnit se jednání </w:t>
      </w:r>
      <w:r w:rsidR="00F61EDA" w:rsidRPr="00061C97">
        <w:rPr>
          <w:rFonts w:cs="Times New Roman"/>
          <w:sz w:val="16"/>
          <w:szCs w:val="16"/>
        </w:rPr>
        <w:t>shromáždění starostů</w:t>
      </w:r>
      <w:r w:rsidR="00F61EDA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CC7CA6" w:rsidRPr="00061C97">
        <w:rPr>
          <w:rFonts w:asciiTheme="minorHAnsi" w:hAnsiTheme="minorHAnsi" w:cs="Times New Roman"/>
          <w:sz w:val="16"/>
          <w:szCs w:val="16"/>
        </w:rPr>
        <w:t xml:space="preserve">svazku, a to </w:t>
      </w:r>
      <w:r w:rsidRPr="00061C97">
        <w:rPr>
          <w:rFonts w:asciiTheme="minorHAnsi" w:hAnsiTheme="minorHAnsi" w:cs="Times New Roman"/>
          <w:sz w:val="16"/>
          <w:szCs w:val="16"/>
        </w:rPr>
        <w:t>prostřednictvím svého zástupce,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volit </w:t>
      </w:r>
      <w:r w:rsidR="00F61EDA" w:rsidRPr="00061C97">
        <w:rPr>
          <w:rFonts w:asciiTheme="minorHAnsi" w:hAnsiTheme="minorHAnsi" w:cs="Times New Roman"/>
          <w:sz w:val="16"/>
          <w:szCs w:val="16"/>
        </w:rPr>
        <w:t xml:space="preserve">předsedu a místopředsedy </w:t>
      </w:r>
      <w:r w:rsidRPr="00061C97">
        <w:rPr>
          <w:rFonts w:asciiTheme="minorHAnsi" w:hAnsiTheme="minorHAnsi" w:cs="Times New Roman"/>
          <w:sz w:val="16"/>
          <w:szCs w:val="16"/>
        </w:rPr>
        <w:t>svazku a navrhovat své zástupce,</w:t>
      </w:r>
    </w:p>
    <w:p w:rsidR="003013B0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být pravidelně informován o dění ve </w:t>
      </w:r>
      <w:r w:rsidR="001A6B31" w:rsidRPr="00061C97">
        <w:rPr>
          <w:rFonts w:asciiTheme="minorHAnsi" w:hAnsiTheme="minorHAnsi"/>
          <w:sz w:val="16"/>
          <w:szCs w:val="16"/>
        </w:rPr>
        <w:t xml:space="preserve">svazku </w:t>
      </w:r>
      <w:r w:rsidR="001A6B31" w:rsidRPr="00061C97">
        <w:rPr>
          <w:sz w:val="16"/>
          <w:szCs w:val="16"/>
        </w:rPr>
        <w:t xml:space="preserve">formou výroční zprávy, kterou svazek obcí předkládá zastupitelstvům členských obcí, </w:t>
      </w:r>
    </w:p>
    <w:p w:rsidR="009579F5" w:rsidRPr="00061C97" w:rsidRDefault="003013B0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provádět kontrolu nad majetkem a finančními prostředky svazku prostřednictvím zprávy o výsledcích kontroly hospodaření s majetkem svazku a jeho finančními prostředky předkládá svazek obcí zastupitelstvům členských obcí, 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předkládat návrhy, připomínky a podněty orgánům </w:t>
      </w:r>
      <w:r w:rsidRPr="00061C97">
        <w:rPr>
          <w:rFonts w:asciiTheme="minorHAnsi" w:hAnsiTheme="minorHAnsi"/>
          <w:sz w:val="16"/>
          <w:szCs w:val="16"/>
        </w:rPr>
        <w:t xml:space="preserve">svazku a </w:t>
      </w:r>
      <w:r w:rsidRPr="00061C97">
        <w:rPr>
          <w:rFonts w:asciiTheme="minorHAnsi" w:hAnsiTheme="minorHAnsi" w:cs="Times New Roman"/>
          <w:sz w:val="16"/>
          <w:szCs w:val="16"/>
        </w:rPr>
        <w:t>v přiměřené době obdržet na svá podání odpověď,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informovat se o dění ve </w:t>
      </w:r>
      <w:r w:rsidRPr="00061C97">
        <w:rPr>
          <w:rFonts w:asciiTheme="minorHAnsi" w:hAnsiTheme="minorHAnsi"/>
          <w:sz w:val="16"/>
          <w:szCs w:val="16"/>
        </w:rPr>
        <w:t>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hodnotit práci orgánů svazku, vyžadovat vysvětlení a nápravu</w:t>
      </w:r>
      <w:r w:rsidRPr="00061C97">
        <w:rPr>
          <w:rFonts w:asciiTheme="minorHAnsi" w:hAnsiTheme="minorHAnsi" w:cs="Times New Roman"/>
          <w:sz w:val="16"/>
          <w:szCs w:val="16"/>
        </w:rPr>
        <w:t xml:space="preserve">, 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nahlížet do materiálů týkajících se hospodaření svazku a získávat tak informace o správě majetku 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využívat všech služeb svazku</w:t>
      </w:r>
      <w:r w:rsidRPr="00061C97">
        <w:rPr>
          <w:sz w:val="16"/>
          <w:szCs w:val="16"/>
        </w:rPr>
        <w:t xml:space="preserve"> a podílet se na činnosti 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využívat informace, kterými svazek disponuje.</w:t>
      </w:r>
    </w:p>
    <w:p w:rsidR="009579F5" w:rsidRPr="00061C97" w:rsidRDefault="009579F5" w:rsidP="009579F5">
      <w:pPr>
        <w:pStyle w:val="Odstavecseseznamem1"/>
        <w:spacing w:after="0" w:line="100" w:lineRule="atLeast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9579F5" w:rsidRPr="00061C97" w:rsidRDefault="009579F5" w:rsidP="00B958CC">
      <w:pPr>
        <w:pStyle w:val="Odstavecseseznamem1"/>
        <w:numPr>
          <w:ilvl w:val="0"/>
          <w:numId w:val="4"/>
        </w:numPr>
        <w:spacing w:after="0" w:line="100" w:lineRule="atLeast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Každý člen </w:t>
      </w:r>
      <w:r w:rsidRPr="00061C97">
        <w:rPr>
          <w:rFonts w:asciiTheme="minorHAnsi" w:hAnsiTheme="minorHAnsi"/>
          <w:sz w:val="16"/>
          <w:szCs w:val="16"/>
        </w:rPr>
        <w:t>svazku</w:t>
      </w:r>
      <w:r w:rsidRPr="00061C97">
        <w:rPr>
          <w:rFonts w:asciiTheme="minorHAnsi" w:hAnsiTheme="minorHAnsi" w:cs="Times New Roman"/>
          <w:sz w:val="16"/>
          <w:szCs w:val="16"/>
        </w:rPr>
        <w:t xml:space="preserve"> má zejména povinnost: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důsledně dodržovat stanovy </w:t>
      </w:r>
      <w:r w:rsidRPr="00061C97">
        <w:rPr>
          <w:rFonts w:asciiTheme="minorHAnsi" w:hAnsiTheme="minorHAnsi"/>
          <w:sz w:val="16"/>
          <w:szCs w:val="16"/>
        </w:rPr>
        <w:t>svazku a usnesení orgánů svazku, hájit zájmy a dobré jméno 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platit členské příspěvky v určené výši a termínech,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aktivně se podílet na činnosti </w:t>
      </w:r>
      <w:r w:rsidRPr="00061C97">
        <w:rPr>
          <w:rFonts w:asciiTheme="minorHAnsi" w:hAnsiTheme="minorHAnsi"/>
          <w:sz w:val="16"/>
          <w:szCs w:val="16"/>
        </w:rPr>
        <w:t>svazku v souladu s jeho cíli,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zdržet se jednání, která by byla v přímém rozporu se zájmy 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zdržet se jakékoliv činnosti, která by byla v rozporu se zájmy svazku,</w:t>
      </w:r>
    </w:p>
    <w:p w:rsidR="009579F5" w:rsidRPr="00061C97" w:rsidRDefault="009579F5" w:rsidP="00B958CC">
      <w:pPr>
        <w:pStyle w:val="Odstavecseseznamem1"/>
        <w:numPr>
          <w:ilvl w:val="1"/>
          <w:numId w:val="4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/>
          <w:sz w:val="16"/>
          <w:szCs w:val="16"/>
        </w:rPr>
        <w:t>přiměřeným způsobem propagovat činnost svazku.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Stanovy</w:t>
      </w:r>
    </w:p>
    <w:p w:rsidR="009579F5" w:rsidRPr="00061C97" w:rsidRDefault="009579F5" w:rsidP="00B958CC">
      <w:pPr>
        <w:pStyle w:val="Odstavecseseznamem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Vnitřní organizace svazku, práva a povinnosti členů i volených orgánů svazku se řídí především těmito stanovami, které jsou uloženy ve svém úplném znění v sídle svazku a jsou také zveřejněny na jeho internetových stránkách.</w:t>
      </w:r>
    </w:p>
    <w:p w:rsidR="009579F5" w:rsidRPr="00061C97" w:rsidRDefault="009579F5" w:rsidP="00B958CC">
      <w:pPr>
        <w:pStyle w:val="Odstavecseseznamem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O změně stanov rozhoduje </w:t>
      </w:r>
      <w:r w:rsidR="00F61022" w:rsidRPr="00061C97">
        <w:rPr>
          <w:rFonts w:cs="Times New Roman"/>
          <w:sz w:val="16"/>
          <w:szCs w:val="16"/>
        </w:rPr>
        <w:t xml:space="preserve">shromáždění starostů </w:t>
      </w:r>
      <w:r w:rsidRPr="00061C97">
        <w:rPr>
          <w:rFonts w:cs="Times New Roman"/>
          <w:sz w:val="16"/>
          <w:szCs w:val="16"/>
        </w:rPr>
        <w:t xml:space="preserve">usnesením. </w:t>
      </w:r>
    </w:p>
    <w:p w:rsidR="009579F5" w:rsidRPr="00061C97" w:rsidRDefault="009579F5" w:rsidP="00B958CC">
      <w:pPr>
        <w:pStyle w:val="Odstavecseseznamem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Změny nebo doplnění stanov vyžadují písemnou formu. Dodatky ke stanovám se pořadově číslují a tvoří nedílnou součást stanov. Za evidenci a jejich rozeslání členským obcím je odpovědný </w:t>
      </w:r>
      <w:r w:rsidR="00F61022" w:rsidRPr="00061C97">
        <w:rPr>
          <w:rFonts w:cs="Times New Roman"/>
          <w:sz w:val="16"/>
          <w:szCs w:val="16"/>
        </w:rPr>
        <w:t>ředitel</w:t>
      </w:r>
      <w:r w:rsidRPr="00061C97">
        <w:rPr>
          <w:rFonts w:cs="Times New Roman"/>
          <w:sz w:val="16"/>
          <w:szCs w:val="16"/>
        </w:rPr>
        <w:t xml:space="preserve"> svazku.</w:t>
      </w:r>
    </w:p>
    <w:p w:rsidR="009579F5" w:rsidRPr="00061C97" w:rsidRDefault="009579F5" w:rsidP="00B958CC">
      <w:pPr>
        <w:pStyle w:val="Odstavecseseznamem"/>
        <w:numPr>
          <w:ilvl w:val="0"/>
          <w:numId w:val="15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Pokud dojde k jakékoliv změně stanov, je </w:t>
      </w:r>
      <w:r w:rsidR="00F61022" w:rsidRPr="00061C97">
        <w:rPr>
          <w:rFonts w:cs="Times New Roman"/>
          <w:sz w:val="16"/>
          <w:szCs w:val="16"/>
        </w:rPr>
        <w:t>ředitel</w:t>
      </w:r>
      <w:r w:rsidRPr="00061C97">
        <w:rPr>
          <w:rFonts w:cs="Times New Roman"/>
          <w:sz w:val="16"/>
          <w:szCs w:val="16"/>
        </w:rPr>
        <w:t xml:space="preserve"> povinen oznámit tuto skutečnost nejpozději do 15 dnů od schválení daného usnesení všem členům svazku a příslušnému </w:t>
      </w:r>
      <w:r w:rsidR="006973FB" w:rsidRPr="00061C97">
        <w:rPr>
          <w:rFonts w:cs="Times New Roman"/>
          <w:sz w:val="16"/>
          <w:szCs w:val="16"/>
        </w:rPr>
        <w:t>K</w:t>
      </w:r>
      <w:r w:rsidRPr="00061C97">
        <w:rPr>
          <w:rFonts w:cs="Times New Roman"/>
          <w:sz w:val="16"/>
          <w:szCs w:val="16"/>
        </w:rPr>
        <w:t>rajskému úřadu</w:t>
      </w:r>
      <w:r w:rsidR="006973FB" w:rsidRPr="00061C97">
        <w:rPr>
          <w:rFonts w:cs="Times New Roman"/>
          <w:sz w:val="16"/>
          <w:szCs w:val="16"/>
        </w:rPr>
        <w:t xml:space="preserve"> Kraje Vysočina</w:t>
      </w:r>
      <w:r w:rsidRPr="00061C97">
        <w:rPr>
          <w:rFonts w:cs="Times New Roman"/>
          <w:sz w:val="16"/>
          <w:szCs w:val="16"/>
        </w:rPr>
        <w:t xml:space="preserve">.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Orgány svazku</w:t>
      </w:r>
    </w:p>
    <w:p w:rsidR="009579F5" w:rsidRPr="00061C97" w:rsidRDefault="009579F5" w:rsidP="00B958CC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Orgány svazku jsou: </w:t>
      </w:r>
    </w:p>
    <w:p w:rsidR="009579F5" w:rsidRPr="00061C97" w:rsidRDefault="00293D4E" w:rsidP="00B958CC">
      <w:pPr>
        <w:pStyle w:val="Odstavecseseznamem1"/>
        <w:numPr>
          <w:ilvl w:val="1"/>
          <w:numId w:val="3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9579F5" w:rsidRPr="00061C97">
        <w:rPr>
          <w:rFonts w:asciiTheme="minorHAnsi" w:hAnsiTheme="minorHAnsi" w:cs="Times New Roman"/>
          <w:sz w:val="16"/>
          <w:szCs w:val="16"/>
        </w:rPr>
        <w:t>,</w:t>
      </w:r>
    </w:p>
    <w:p w:rsidR="009579F5" w:rsidRPr="00061C97" w:rsidRDefault="00F44D2F" w:rsidP="00B958CC">
      <w:pPr>
        <w:pStyle w:val="Odstavecseseznamem1"/>
        <w:numPr>
          <w:ilvl w:val="1"/>
          <w:numId w:val="3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předseda a </w:t>
      </w:r>
      <w:r w:rsidR="00B36EBF" w:rsidRPr="00061C97">
        <w:rPr>
          <w:rFonts w:asciiTheme="minorHAnsi" w:hAnsiTheme="minorHAnsi" w:cs="Times New Roman"/>
          <w:sz w:val="16"/>
          <w:szCs w:val="16"/>
        </w:rPr>
        <w:t>tři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BD7C4D" w:rsidRPr="00061C97">
        <w:rPr>
          <w:rFonts w:asciiTheme="minorHAnsi" w:hAnsiTheme="minorHAnsi" w:cs="Times New Roman"/>
          <w:sz w:val="16"/>
          <w:szCs w:val="16"/>
        </w:rPr>
        <w:t>místopředsedové</w:t>
      </w:r>
      <w:r w:rsidRPr="00061C97">
        <w:rPr>
          <w:rFonts w:asciiTheme="minorHAnsi" w:hAnsiTheme="minorHAnsi" w:cs="Times New Roman"/>
          <w:sz w:val="16"/>
          <w:szCs w:val="16"/>
        </w:rPr>
        <w:t>,</w:t>
      </w:r>
      <w:r w:rsidR="00BF011E" w:rsidRPr="00061C97">
        <w:rPr>
          <w:rFonts w:asciiTheme="minorHAnsi" w:hAnsiTheme="minorHAnsi" w:cs="Times New Roman"/>
          <w:sz w:val="16"/>
          <w:szCs w:val="16"/>
        </w:rPr>
        <w:t xml:space="preserve"> </w:t>
      </w:r>
    </w:p>
    <w:p w:rsidR="00F44D2F" w:rsidRPr="00061C97" w:rsidRDefault="00F44D2F" w:rsidP="00B958CC">
      <w:pPr>
        <w:pStyle w:val="Odstavecseseznamem1"/>
        <w:numPr>
          <w:ilvl w:val="1"/>
          <w:numId w:val="3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ředitel svazku a</w:t>
      </w:r>
    </w:p>
    <w:p w:rsidR="009579F5" w:rsidRPr="00061C97" w:rsidRDefault="00F44D2F" w:rsidP="00B958CC">
      <w:pPr>
        <w:pStyle w:val="Odstavecseseznamem1"/>
        <w:numPr>
          <w:ilvl w:val="1"/>
          <w:numId w:val="3"/>
        </w:numPr>
        <w:spacing w:after="0" w:line="100" w:lineRule="atLeast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manažer svazku</w:t>
      </w:r>
      <w:r w:rsidR="00BF011E" w:rsidRPr="00061C97">
        <w:rPr>
          <w:rFonts w:asciiTheme="minorHAnsi" w:hAnsiTheme="minorHAnsi" w:cs="Times New Roman"/>
          <w:sz w:val="16"/>
          <w:szCs w:val="16"/>
        </w:rPr>
        <w:t>.</w:t>
      </w:r>
    </w:p>
    <w:p w:rsidR="009579F5" w:rsidRPr="00061C97" w:rsidRDefault="00F61022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Shromáždění starostů</w:t>
      </w:r>
    </w:p>
    <w:p w:rsidR="009579F5" w:rsidRPr="00061C97" w:rsidRDefault="00F61022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je nejvyšším orgánem svazku. Právo </w:t>
      </w:r>
      <w:r w:rsidR="009579F5" w:rsidRPr="00061C97">
        <w:rPr>
          <w:sz w:val="16"/>
          <w:szCs w:val="16"/>
        </w:rPr>
        <w:t xml:space="preserve">účastnit se </w:t>
      </w:r>
      <w:r w:rsidRPr="00061C97">
        <w:rPr>
          <w:sz w:val="16"/>
          <w:szCs w:val="16"/>
        </w:rPr>
        <w:t xml:space="preserve">shromáždění starostů </w:t>
      </w:r>
      <w:r w:rsidR="009579F5" w:rsidRPr="00061C97">
        <w:rPr>
          <w:sz w:val="16"/>
          <w:szCs w:val="16"/>
        </w:rPr>
        <w:t xml:space="preserve">a rozhodovat o záležitostech spadajících do její působnosti mají všechny členské obce svazku. 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 xml:space="preserve">Na zasedáních </w:t>
      </w:r>
      <w:r w:rsidR="00F61022" w:rsidRPr="00061C97">
        <w:rPr>
          <w:sz w:val="16"/>
          <w:szCs w:val="16"/>
        </w:rPr>
        <w:t xml:space="preserve">shromáždění starostů </w:t>
      </w:r>
      <w:r w:rsidRPr="00061C97">
        <w:rPr>
          <w:sz w:val="16"/>
          <w:szCs w:val="16"/>
        </w:rPr>
        <w:t xml:space="preserve">zastupuje členskou obec starosta nebo </w:t>
      </w:r>
      <w:r w:rsidR="00B93624" w:rsidRPr="00061C97">
        <w:rPr>
          <w:sz w:val="16"/>
          <w:szCs w:val="16"/>
        </w:rPr>
        <w:t>místostarosta</w:t>
      </w:r>
      <w:r w:rsidR="00B21987" w:rsidRPr="00061C97">
        <w:rPr>
          <w:sz w:val="16"/>
          <w:szCs w:val="16"/>
        </w:rPr>
        <w:t xml:space="preserve">, nebo pověřený zastupitel na základě ověřené plné moci. </w:t>
      </w:r>
      <w:r w:rsidR="00B93624" w:rsidRPr="00061C97">
        <w:rPr>
          <w:sz w:val="16"/>
          <w:szCs w:val="16"/>
        </w:rPr>
        <w:t xml:space="preserve">Každý člen má na zasedáních </w:t>
      </w:r>
      <w:r w:rsidR="00371A36" w:rsidRPr="00061C97">
        <w:rPr>
          <w:sz w:val="16"/>
          <w:szCs w:val="16"/>
        </w:rPr>
        <w:t>shromáždění starostů</w:t>
      </w:r>
      <w:r w:rsidR="00B93624" w:rsidRPr="00061C97">
        <w:rPr>
          <w:sz w:val="16"/>
          <w:szCs w:val="16"/>
        </w:rPr>
        <w:t xml:space="preserve"> jednoho zástupce.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Do působnosti </w:t>
      </w:r>
      <w:r w:rsidR="00371A36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FD0E3F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patří zejména: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schvalování stanov svazku a jejich změn,</w:t>
      </w:r>
    </w:p>
    <w:p w:rsidR="00F44D2F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schvalování </w:t>
      </w:r>
      <w:r w:rsidR="00F44D2F" w:rsidRPr="00061C97">
        <w:rPr>
          <w:rFonts w:asciiTheme="minorHAnsi" w:hAnsiTheme="minorHAnsi" w:cs="Times New Roman"/>
          <w:sz w:val="16"/>
          <w:szCs w:val="16"/>
        </w:rPr>
        <w:t xml:space="preserve">strategického a akčního plánu svazku </w:t>
      </w:r>
    </w:p>
    <w:p w:rsidR="009579F5" w:rsidRPr="00061C97" w:rsidRDefault="00F44D2F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schvalování</w:t>
      </w:r>
      <w:r w:rsidR="001A6B31" w:rsidRPr="00061C97">
        <w:rPr>
          <w:rFonts w:asciiTheme="minorHAnsi" w:hAnsiTheme="minorHAnsi" w:cs="Times New Roman"/>
          <w:sz w:val="16"/>
          <w:szCs w:val="16"/>
        </w:rPr>
        <w:t xml:space="preserve"> výroční zprávy,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rozpočtu, </w:t>
      </w:r>
      <w:r w:rsidR="009579F5" w:rsidRPr="00061C97">
        <w:rPr>
          <w:sz w:val="16"/>
          <w:szCs w:val="16"/>
        </w:rPr>
        <w:t>závěrečného účtu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 a účetní závěrky svazku,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v oblasti školství rozhodování o zřízení příspěvkových organizací a školských právnických osob, které vykonávají činnost školy nebo školského zařízení;</w:t>
      </w:r>
      <w:r w:rsidRPr="00061C97">
        <w:rPr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schvalování jejich zřizovací listiny,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zřízení peněžních fondů a stanovení pravidel jejich čerpání,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rozhodování o </w:t>
      </w:r>
      <w:r w:rsidR="006C58C6" w:rsidRPr="00061C97">
        <w:rPr>
          <w:rFonts w:asciiTheme="minorHAnsi" w:hAnsiTheme="minorHAnsi" w:cs="Times New Roman"/>
          <w:sz w:val="16"/>
          <w:szCs w:val="16"/>
        </w:rPr>
        <w:t>rozdělení zisku a úhradě</w:t>
      </w:r>
      <w:r w:rsidRPr="00061C97">
        <w:rPr>
          <w:rFonts w:asciiTheme="minorHAnsi" w:hAnsiTheme="minorHAnsi" w:cs="Times New Roman"/>
          <w:sz w:val="16"/>
          <w:szCs w:val="16"/>
        </w:rPr>
        <w:t xml:space="preserve"> ztráty svazku,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volba </w:t>
      </w:r>
      <w:r w:rsidR="00BD7C4D" w:rsidRPr="00061C97">
        <w:rPr>
          <w:rFonts w:asciiTheme="minorHAnsi" w:hAnsiTheme="minorHAnsi" w:cs="Times New Roman"/>
          <w:sz w:val="16"/>
          <w:szCs w:val="16"/>
        </w:rPr>
        <w:t>předsedy, místopředsedů</w:t>
      </w:r>
      <w:r w:rsidR="00980796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 xml:space="preserve">a jejich odvolání z funkce, 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zřizování a rušení komisí jako poradních orgánů, volba předsedů a dalších členů jednotlivých komisí a jejich odvolávání z funkce,</w:t>
      </w:r>
    </w:p>
    <w:p w:rsidR="00B93624" w:rsidRPr="00061C97" w:rsidRDefault="00B93624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založení nebo rušení právnických osob,</w:t>
      </w:r>
    </w:p>
    <w:p w:rsidR="00B93624" w:rsidRPr="00061C97" w:rsidRDefault="00B93624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účasti svazku v již založených právnických osobách,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přijetí a vyloučení členů svazku,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sloučení, splynutí</w:t>
      </w:r>
      <w:r w:rsidR="006C58C6" w:rsidRPr="00061C97">
        <w:rPr>
          <w:rFonts w:asciiTheme="minorHAnsi" w:hAnsiTheme="minorHAnsi" w:cs="Times New Roman"/>
          <w:sz w:val="16"/>
          <w:szCs w:val="16"/>
        </w:rPr>
        <w:t>, rozdělení</w:t>
      </w:r>
      <w:r w:rsidRPr="00061C97">
        <w:rPr>
          <w:rFonts w:asciiTheme="minorHAnsi" w:hAnsiTheme="minorHAnsi" w:cs="Times New Roman"/>
          <w:sz w:val="16"/>
          <w:szCs w:val="16"/>
        </w:rPr>
        <w:t xml:space="preserve"> nebo zrušení svazku,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rozhodování o výši a termínu splatnosti členských příspěvků,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schvalování právních jednání svazku, jejichž předmětem je hodnota převyšující 500.000 Kč, s výjimkou jednání pracovněprávních</w:t>
      </w:r>
      <w:r w:rsidR="00F44D2F" w:rsidRPr="00061C97">
        <w:rPr>
          <w:sz w:val="16"/>
          <w:szCs w:val="16"/>
        </w:rPr>
        <w:t xml:space="preserve"> a ve věcech přijímá</w:t>
      </w:r>
      <w:r w:rsidR="00973D61" w:rsidRPr="00061C97">
        <w:rPr>
          <w:sz w:val="16"/>
          <w:szCs w:val="16"/>
        </w:rPr>
        <w:t xml:space="preserve">ní dotací, jsou-li v souladu s </w:t>
      </w:r>
      <w:r w:rsidR="00F44D2F" w:rsidRPr="00061C97">
        <w:rPr>
          <w:sz w:val="16"/>
          <w:szCs w:val="16"/>
        </w:rPr>
        <w:t>akčním plánem svazku</w:t>
      </w:r>
      <w:r w:rsidRPr="00061C97">
        <w:rPr>
          <w:sz w:val="16"/>
          <w:szCs w:val="16"/>
        </w:rPr>
        <w:t xml:space="preserve">, </w:t>
      </w:r>
    </w:p>
    <w:p w:rsidR="00B93624" w:rsidRPr="00061C97" w:rsidRDefault="00B93624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rozhodování o nabytí a převodu nemovitostí,</w:t>
      </w:r>
    </w:p>
    <w:p w:rsidR="009579F5" w:rsidRPr="00061C97" w:rsidRDefault="009579F5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t>rozhodování o uložení úkolů jednotlivým orgánům svazku,</w:t>
      </w:r>
    </w:p>
    <w:p w:rsidR="00525AB4" w:rsidRPr="00061C97" w:rsidRDefault="009579F5" w:rsidP="00525AB4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sz w:val="16"/>
          <w:szCs w:val="16"/>
        </w:rPr>
        <w:lastRenderedPageBreak/>
        <w:t xml:space="preserve">rozhodování o dalších záležitostech svazku, které si </w:t>
      </w:r>
      <w:r w:rsidR="00973D61" w:rsidRPr="00061C97">
        <w:rPr>
          <w:sz w:val="16"/>
          <w:szCs w:val="16"/>
        </w:rPr>
        <w:t xml:space="preserve">shromáždění starostů </w:t>
      </w:r>
      <w:r w:rsidRPr="00061C97">
        <w:rPr>
          <w:sz w:val="16"/>
          <w:szCs w:val="16"/>
        </w:rPr>
        <w:t>vyhradí</w:t>
      </w:r>
    </w:p>
    <w:p w:rsidR="009579F5" w:rsidRPr="00061C97" w:rsidRDefault="00525AB4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jmenování likvidátora</w:t>
      </w:r>
    </w:p>
    <w:p w:rsidR="00525AB4" w:rsidRPr="00061C97" w:rsidRDefault="00525AB4" w:rsidP="00B958CC">
      <w:pPr>
        <w:pStyle w:val="Odstavecseseznamem1"/>
        <w:numPr>
          <w:ilvl w:val="1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stanovení výše odměny likvidátora a způsob její výplaty</w:t>
      </w:r>
    </w:p>
    <w:p w:rsidR="009579F5" w:rsidRPr="00061C97" w:rsidRDefault="00973D61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se schází podle potřeby, nejméně však </w:t>
      </w:r>
      <w:r w:rsidRPr="00061C97">
        <w:rPr>
          <w:rFonts w:asciiTheme="minorHAnsi" w:hAnsiTheme="minorHAnsi" w:cs="Times New Roman"/>
          <w:sz w:val="16"/>
          <w:szCs w:val="16"/>
        </w:rPr>
        <w:t>třikrát ročně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.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FD0E3F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svolává a zpravidla řídí předseda. Pozvánka na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spolu s programem, termínem a místem konání musí být v elektronické podobě rozeslána členům svazku minimálně 10 dní před konáním zasedání. Nejpozději ve stejné lhůtě </w:t>
      </w:r>
      <w:r w:rsidR="00BF011E" w:rsidRPr="00061C97">
        <w:rPr>
          <w:rFonts w:asciiTheme="minorHAnsi" w:hAnsiTheme="minorHAnsi" w:cs="Times New Roman"/>
          <w:sz w:val="16"/>
          <w:szCs w:val="16"/>
        </w:rPr>
        <w:t>předseda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 zveřejní pozvánku na zasedání </w:t>
      </w:r>
      <w:r w:rsidR="00371A36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FD0E3F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579F5" w:rsidRPr="00061C97">
        <w:rPr>
          <w:rFonts w:asciiTheme="minorHAnsi" w:hAnsiTheme="minorHAnsi" w:cs="Times New Roman"/>
          <w:sz w:val="16"/>
          <w:szCs w:val="16"/>
        </w:rPr>
        <w:t>na internetových stránkách svazku.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Předseda je povinen svolat zasedání </w:t>
      </w:r>
      <w:r w:rsidR="00371A36" w:rsidRPr="00061C97">
        <w:rPr>
          <w:rFonts w:asciiTheme="minorHAnsi" w:hAnsiTheme="minorHAnsi" w:cs="Times New Roman"/>
          <w:sz w:val="16"/>
          <w:szCs w:val="16"/>
        </w:rPr>
        <w:t>shromáždění starostů,</w:t>
      </w:r>
      <w:r w:rsidRPr="00061C97">
        <w:rPr>
          <w:rFonts w:asciiTheme="minorHAnsi" w:hAnsiTheme="minorHAnsi" w:cs="Times New Roman"/>
          <w:sz w:val="16"/>
          <w:szCs w:val="16"/>
        </w:rPr>
        <w:t xml:space="preserve"> požádá-li o to alespoň jedna třetina členů svazku nebo</w:t>
      </w:r>
      <w:r w:rsidR="0080739C" w:rsidRPr="00061C97">
        <w:rPr>
          <w:rFonts w:asciiTheme="minorHAnsi" w:hAnsiTheme="minorHAnsi" w:cs="Times New Roman"/>
          <w:color w:val="0070C0"/>
          <w:sz w:val="16"/>
          <w:szCs w:val="16"/>
        </w:rPr>
        <w:t xml:space="preserve"> </w:t>
      </w:r>
      <w:r w:rsidR="00BD7C4D" w:rsidRPr="00061C97">
        <w:rPr>
          <w:rFonts w:asciiTheme="minorHAnsi" w:hAnsiTheme="minorHAnsi" w:cs="Times New Roman"/>
          <w:sz w:val="16"/>
          <w:szCs w:val="16"/>
        </w:rPr>
        <w:t>některý místopředseda</w:t>
      </w:r>
      <w:r w:rsidRPr="00061C97">
        <w:rPr>
          <w:rFonts w:asciiTheme="minorHAnsi" w:hAnsiTheme="minorHAnsi" w:cs="Times New Roman"/>
          <w:sz w:val="16"/>
          <w:szCs w:val="16"/>
        </w:rPr>
        <w:t xml:space="preserve">, a to do 14 dnů ode dne, kdy mu byla taková žádost doručena. Nesvolá-li předseda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v této lhůtě, učiní tak do 7 dnů místopředseda, popřípadě jiný člen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>, a to na náklady svazku.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svazku je veřejné. Členové svazku informují veřejnost o místě, době a navrženém programu připravovaného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alespoň 7 dní před zasedáním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způsobem v místě obvyklým.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Návrh programu jednání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zpracovává a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předkládá předseda</w:t>
      </w:r>
      <w:r w:rsidR="00D7583C" w:rsidRPr="00061C97">
        <w:rPr>
          <w:rFonts w:asciiTheme="minorHAnsi" w:hAnsiTheme="minorHAnsi" w:cs="Times New Roman"/>
          <w:sz w:val="16"/>
          <w:szCs w:val="16"/>
        </w:rPr>
        <w:t xml:space="preserve"> nebo místopředseda</w:t>
      </w:r>
      <w:r w:rsidRPr="00061C97">
        <w:rPr>
          <w:rFonts w:asciiTheme="minorHAnsi" w:hAnsiTheme="minorHAnsi" w:cs="Times New Roman"/>
          <w:sz w:val="16"/>
          <w:szCs w:val="16"/>
        </w:rPr>
        <w:t xml:space="preserve"> svazku.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Právo předkládat návrhy k zařazení na pořad jednání připravovaného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mají jednotliví členové a orgány svazku.</w:t>
      </w:r>
    </w:p>
    <w:p w:rsidR="009579F5" w:rsidRPr="00061C97" w:rsidRDefault="009546DA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Shromáždění starostů je schopné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 se usnášet, je-li přítomna nadpoloviční většina všech členů svazku</w:t>
      </w:r>
      <w:r w:rsidR="009579F5" w:rsidRPr="00061C97">
        <w:rPr>
          <w:rFonts w:cs="Times New Roman"/>
          <w:sz w:val="16"/>
          <w:szCs w:val="16"/>
        </w:rPr>
        <w:t>.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 </w:t>
      </w:r>
    </w:p>
    <w:p w:rsidR="009579F5" w:rsidRPr="00061C97" w:rsidRDefault="00250361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K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 platnému usnesení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je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třeba souhlasu nadpoloviční většiny všech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přítomných </w:t>
      </w:r>
      <w:r w:rsidR="009579F5" w:rsidRPr="00061C97">
        <w:rPr>
          <w:rFonts w:asciiTheme="minorHAnsi" w:hAnsiTheme="minorHAnsi" w:cs="Times New Roman"/>
          <w:sz w:val="16"/>
          <w:szCs w:val="16"/>
        </w:rPr>
        <w:t>členů svazku</w:t>
      </w:r>
      <w:r w:rsidR="009579F5" w:rsidRPr="00061C97">
        <w:rPr>
          <w:rFonts w:cs="Times New Roman"/>
          <w:sz w:val="16"/>
          <w:szCs w:val="16"/>
        </w:rPr>
        <w:t xml:space="preserve">. </w:t>
      </w:r>
      <w:r w:rsidR="001506CD" w:rsidRPr="001506CD">
        <w:rPr>
          <w:rFonts w:cs="Times New Roman"/>
          <w:sz w:val="16"/>
          <w:szCs w:val="16"/>
          <w:highlight w:val="cyan"/>
        </w:rPr>
        <w:t>K platnému usnesení o změně stanov je potřeba souhlasu nadpoloviční většiny všech hlasů členských obcí.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Není-li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 usnášeníschopné</w:t>
      </w:r>
      <w:r w:rsidRPr="00061C97">
        <w:rPr>
          <w:rFonts w:asciiTheme="minorHAnsi" w:hAnsiTheme="minorHAnsi" w:cs="Times New Roman"/>
          <w:sz w:val="16"/>
          <w:szCs w:val="16"/>
        </w:rPr>
        <w:t xml:space="preserve">, ukončí předseda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a pořídí o tom zápis. Předseda následně svolá náhradní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se shodným programem, a to písemnou pozvánkou rozeslanou členům svazku nejpozději do 7 dnů ode dne, na který byl</w:t>
      </w:r>
      <w:r w:rsidR="009546DA" w:rsidRPr="00061C97">
        <w:rPr>
          <w:rFonts w:asciiTheme="minorHAnsi" w:hAnsiTheme="minorHAnsi" w:cs="Times New Roman"/>
          <w:sz w:val="16"/>
          <w:szCs w:val="16"/>
        </w:rPr>
        <w:t>o svoláno</w:t>
      </w:r>
      <w:r w:rsidRPr="00061C97">
        <w:rPr>
          <w:rFonts w:asciiTheme="minorHAnsi" w:hAnsiTheme="minorHAnsi" w:cs="Times New Roman"/>
          <w:sz w:val="16"/>
          <w:szCs w:val="16"/>
        </w:rPr>
        <w:t xml:space="preserve"> původní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. Náhradní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se musí konat nejpozději do 14 dnů ode dne, na kter</w:t>
      </w:r>
      <w:r w:rsidR="009546DA" w:rsidRPr="00061C97">
        <w:rPr>
          <w:rFonts w:asciiTheme="minorHAnsi" w:hAnsiTheme="minorHAnsi" w:cs="Times New Roman"/>
          <w:sz w:val="16"/>
          <w:szCs w:val="16"/>
        </w:rPr>
        <w:t>é</w:t>
      </w:r>
      <w:r w:rsidRPr="00061C97">
        <w:rPr>
          <w:rFonts w:asciiTheme="minorHAnsi" w:hAnsiTheme="minorHAnsi" w:cs="Times New Roman"/>
          <w:sz w:val="16"/>
          <w:szCs w:val="16"/>
        </w:rPr>
        <w:t xml:space="preserve"> byl</w:t>
      </w:r>
      <w:r w:rsidR="009546DA" w:rsidRPr="00061C97">
        <w:rPr>
          <w:rFonts w:asciiTheme="minorHAnsi" w:hAnsiTheme="minorHAnsi" w:cs="Times New Roman"/>
          <w:sz w:val="16"/>
          <w:szCs w:val="16"/>
        </w:rPr>
        <w:t>o</w:t>
      </w:r>
      <w:r w:rsidRPr="00061C97">
        <w:rPr>
          <w:rFonts w:asciiTheme="minorHAnsi" w:hAnsiTheme="minorHAnsi" w:cs="Times New Roman"/>
          <w:sz w:val="16"/>
          <w:szCs w:val="16"/>
        </w:rPr>
        <w:t xml:space="preserve"> svolán</w:t>
      </w:r>
      <w:r w:rsidR="009546DA" w:rsidRPr="00061C97">
        <w:rPr>
          <w:rFonts w:asciiTheme="minorHAnsi" w:hAnsiTheme="minorHAnsi" w:cs="Times New Roman"/>
          <w:sz w:val="16"/>
          <w:szCs w:val="16"/>
        </w:rPr>
        <w:t>o</w:t>
      </w:r>
      <w:r w:rsidRPr="00061C97">
        <w:rPr>
          <w:rFonts w:asciiTheme="minorHAnsi" w:hAnsiTheme="minorHAnsi" w:cs="Times New Roman"/>
          <w:sz w:val="16"/>
          <w:szCs w:val="16"/>
        </w:rPr>
        <w:t xml:space="preserve"> původní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. Nesvolá-li náhradní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předseda, je tak oprávněn učinit místopředseda anebo kterýkoli z členů svazku.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Náhradní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>je usnášeníschopn</w:t>
      </w:r>
      <w:r w:rsidR="009546DA" w:rsidRPr="00061C97">
        <w:rPr>
          <w:rFonts w:asciiTheme="minorHAnsi" w:hAnsiTheme="minorHAnsi" w:cs="Times New Roman"/>
          <w:sz w:val="16"/>
          <w:szCs w:val="16"/>
        </w:rPr>
        <w:t>é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293D4E" w:rsidRPr="00061C97">
        <w:rPr>
          <w:rFonts w:asciiTheme="minorHAnsi" w:hAnsiTheme="minorHAnsi" w:cs="Times New Roman"/>
          <w:sz w:val="16"/>
          <w:szCs w:val="16"/>
        </w:rPr>
        <w:t>kdykoliv, bez ohledu na počet zúčastněných členů</w:t>
      </w:r>
      <w:r w:rsidR="008E6C67" w:rsidRPr="00061C97">
        <w:rPr>
          <w:rFonts w:asciiTheme="minorHAnsi" w:hAnsiTheme="minorHAnsi" w:cs="Times New Roman"/>
          <w:sz w:val="16"/>
          <w:szCs w:val="16"/>
        </w:rPr>
        <w:t xml:space="preserve"> svazku</w:t>
      </w:r>
      <w:r w:rsidRPr="00061C97">
        <w:rPr>
          <w:rFonts w:asciiTheme="minorHAnsi" w:hAnsiTheme="minorHAnsi" w:cs="Times New Roman"/>
          <w:sz w:val="16"/>
          <w:szCs w:val="16"/>
        </w:rPr>
        <w:t>. K přijetí usnesení náhradní</w:t>
      </w:r>
      <w:r w:rsidR="009546DA" w:rsidRPr="00061C97">
        <w:rPr>
          <w:rFonts w:asciiTheme="minorHAnsi" w:hAnsiTheme="minorHAnsi" w:cs="Times New Roman"/>
          <w:sz w:val="16"/>
          <w:szCs w:val="16"/>
        </w:rPr>
        <w:t>m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shromážděním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postačuje souhlas nadpoloviční většiny všech </w:t>
      </w:r>
      <w:r w:rsidR="001A25F8" w:rsidRPr="00061C97">
        <w:rPr>
          <w:rFonts w:asciiTheme="minorHAnsi" w:hAnsiTheme="minorHAnsi" w:cs="Times New Roman"/>
          <w:sz w:val="16"/>
          <w:szCs w:val="16"/>
        </w:rPr>
        <w:t xml:space="preserve">přítomných </w:t>
      </w:r>
      <w:r w:rsidRPr="00061C97">
        <w:rPr>
          <w:rFonts w:asciiTheme="minorHAnsi" w:hAnsiTheme="minorHAnsi" w:cs="Times New Roman"/>
          <w:sz w:val="16"/>
          <w:szCs w:val="16"/>
        </w:rPr>
        <w:t>členů svazku. Na zasedání náhradní</w:t>
      </w:r>
      <w:r w:rsidR="009546DA" w:rsidRPr="00061C97">
        <w:rPr>
          <w:rFonts w:asciiTheme="minorHAnsi" w:hAnsiTheme="minorHAnsi" w:cs="Times New Roman"/>
          <w:sz w:val="16"/>
          <w:szCs w:val="16"/>
        </w:rPr>
        <w:t>ho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nemůže být zařazen nový bod programu. 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O průběhu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Pr="00061C97">
        <w:rPr>
          <w:rFonts w:asciiTheme="minorHAnsi" w:hAnsiTheme="minorHAnsi" w:cs="Times New Roman"/>
          <w:sz w:val="16"/>
          <w:szCs w:val="16"/>
        </w:rPr>
        <w:t xml:space="preserve">se pořizuje zápis, který podepisuje předseda nebo místopředseda a určení ověřovatelé. Ověřovatelé zápisu jsou voleni vždy na začátku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, přičemž návrh na ověřovatele předkládá předseda. V zápise se vždy uvede počet přítomných členů svazku, schválený pořad jednání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>, stručný průběh diskuze, výsledek hlasování a přijatá usnesení.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Zápis, který musí být pořízen do 10 dnů po skončení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, musí být uložen k nahlédnutí veřejnosti v sídle svazku a v sídlech členů svazku; zároveň jej </w:t>
      </w:r>
      <w:r w:rsidR="009546DA" w:rsidRPr="00061C97">
        <w:rPr>
          <w:rFonts w:asciiTheme="minorHAnsi" w:hAnsiTheme="minorHAnsi" w:cs="Times New Roman"/>
          <w:sz w:val="16"/>
          <w:szCs w:val="16"/>
        </w:rPr>
        <w:t>ředitel</w:t>
      </w:r>
      <w:r w:rsidRPr="00061C97">
        <w:rPr>
          <w:rFonts w:asciiTheme="minorHAnsi" w:hAnsiTheme="minorHAnsi" w:cs="Times New Roman"/>
          <w:sz w:val="16"/>
          <w:szCs w:val="16"/>
        </w:rPr>
        <w:t xml:space="preserve"> ve stejné lhůtě zveřejní na internetových stránkách svazku. </w:t>
      </w:r>
      <w:r w:rsidR="009546DA" w:rsidRPr="00061C97">
        <w:rPr>
          <w:rFonts w:asciiTheme="minorHAnsi" w:hAnsiTheme="minorHAnsi" w:cs="Times New Roman"/>
          <w:sz w:val="16"/>
          <w:szCs w:val="16"/>
        </w:rPr>
        <w:t>Ředitel</w:t>
      </w:r>
      <w:r w:rsidRPr="00061C97">
        <w:rPr>
          <w:rFonts w:asciiTheme="minorHAnsi" w:hAnsiTheme="minorHAnsi" w:cs="Times New Roman"/>
          <w:sz w:val="16"/>
          <w:szCs w:val="16"/>
        </w:rPr>
        <w:t xml:space="preserve"> zápis také rozešle v elektronické podobě všem členům svazku. </w:t>
      </w:r>
    </w:p>
    <w:p w:rsidR="009579F5" w:rsidRPr="00061C97" w:rsidRDefault="009579F5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Člen, který se zúčastnil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, může proti zápisu ze zasedání podat námitky, a to ve lhůtě 10 dnů ode dne, kdy mu byl zápis v elektronické podobě doručen. O námitkách člena svazku proti zápisu se rozhodne na nejbližším 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>.</w:t>
      </w:r>
    </w:p>
    <w:p w:rsidR="009579F5" w:rsidRPr="00061C97" w:rsidRDefault="009546DA" w:rsidP="00B958CC">
      <w:pPr>
        <w:pStyle w:val="Odstavecseseznamem1"/>
        <w:numPr>
          <w:ilvl w:val="0"/>
          <w:numId w:val="8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může přijmout podrobnější pravidla pro své jednání v jednacím řádu.  </w:t>
      </w:r>
    </w:p>
    <w:p w:rsidR="009579F5" w:rsidRPr="00061C97" w:rsidRDefault="002E1D8D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Předseda a místopředsedové</w:t>
      </w:r>
    </w:p>
    <w:p w:rsidR="002E1D8D" w:rsidRPr="00061C97" w:rsidRDefault="001A25F8" w:rsidP="00B958CC">
      <w:pPr>
        <w:pStyle w:val="Nadpis1"/>
        <w:numPr>
          <w:ilvl w:val="0"/>
          <w:numId w:val="23"/>
        </w:numPr>
        <w:spacing w:before="0" w:after="0" w:line="240" w:lineRule="auto"/>
        <w:ind w:left="714" w:hanging="357"/>
        <w:jc w:val="left"/>
        <w:rPr>
          <w:rFonts w:eastAsia="Times New Roman"/>
          <w:b w:val="0"/>
          <w:sz w:val="16"/>
          <w:szCs w:val="16"/>
          <w:lang w:eastAsia="cs-CZ"/>
        </w:rPr>
      </w:pP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Předseda </w:t>
      </w:r>
      <w:r w:rsidR="009B38EF" w:rsidRPr="00061C97">
        <w:rPr>
          <w:rFonts w:eastAsia="Times New Roman"/>
          <w:b w:val="0"/>
          <w:sz w:val="16"/>
          <w:szCs w:val="16"/>
          <w:lang w:eastAsia="cs-CZ"/>
        </w:rPr>
        <w:t xml:space="preserve">je </w:t>
      </w: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statutárním orgánem svazku. </w:t>
      </w:r>
      <w:r w:rsidR="009546DA" w:rsidRPr="00061C97">
        <w:rPr>
          <w:rFonts w:eastAsia="Times New Roman"/>
          <w:b w:val="0"/>
          <w:sz w:val="16"/>
          <w:szCs w:val="16"/>
          <w:lang w:eastAsia="cs-CZ"/>
        </w:rPr>
        <w:t>Tři</w:t>
      </w:r>
      <w:r w:rsidR="009B38EF" w:rsidRPr="00061C97">
        <w:rPr>
          <w:rFonts w:eastAsia="Times New Roman"/>
          <w:b w:val="0"/>
          <w:sz w:val="16"/>
          <w:szCs w:val="16"/>
          <w:lang w:eastAsia="cs-CZ"/>
        </w:rPr>
        <w:t xml:space="preserve"> místopředsedové </w:t>
      </w:r>
      <w:r w:rsidR="002E1D8D" w:rsidRPr="00061C97">
        <w:rPr>
          <w:rFonts w:eastAsia="Times New Roman"/>
          <w:b w:val="0"/>
          <w:sz w:val="16"/>
          <w:szCs w:val="16"/>
          <w:lang w:eastAsia="cs-CZ"/>
        </w:rPr>
        <w:t>zastupují</w:t>
      </w: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 </w:t>
      </w:r>
      <w:r w:rsidR="009B38EF" w:rsidRPr="00061C97">
        <w:rPr>
          <w:rFonts w:eastAsia="Times New Roman"/>
          <w:b w:val="0"/>
          <w:sz w:val="16"/>
          <w:szCs w:val="16"/>
          <w:lang w:eastAsia="cs-CZ"/>
        </w:rPr>
        <w:t>předsedu</w:t>
      </w: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. </w:t>
      </w:r>
      <w:r w:rsidR="002E1D8D" w:rsidRPr="00061C97">
        <w:rPr>
          <w:rFonts w:eastAsia="Times New Roman"/>
          <w:b w:val="0"/>
          <w:sz w:val="16"/>
          <w:szCs w:val="16"/>
          <w:lang w:eastAsia="cs-CZ"/>
        </w:rPr>
        <w:t xml:space="preserve">Místopředseda </w:t>
      </w:r>
      <w:r w:rsidRPr="00061C97">
        <w:rPr>
          <w:rFonts w:eastAsia="Times New Roman"/>
          <w:b w:val="0"/>
          <w:sz w:val="16"/>
          <w:szCs w:val="16"/>
          <w:lang w:eastAsia="cs-CZ"/>
        </w:rPr>
        <w:t>musí být k jed</w:t>
      </w:r>
      <w:r w:rsidR="002E1D8D" w:rsidRPr="00061C97">
        <w:rPr>
          <w:rFonts w:eastAsia="Times New Roman"/>
          <w:b w:val="0"/>
          <w:sz w:val="16"/>
          <w:szCs w:val="16"/>
          <w:lang w:eastAsia="cs-CZ"/>
        </w:rPr>
        <w:t>nání předsedou písemně pověřen, přičemž pověření stanovuje rozsah zastupování.</w:t>
      </w:r>
    </w:p>
    <w:p w:rsidR="002E1D8D" w:rsidRPr="00061C97" w:rsidRDefault="001A25F8" w:rsidP="00B958CC">
      <w:pPr>
        <w:pStyle w:val="Nadpis1"/>
        <w:numPr>
          <w:ilvl w:val="0"/>
          <w:numId w:val="23"/>
        </w:numPr>
        <w:spacing w:before="0" w:after="0" w:line="240" w:lineRule="auto"/>
        <w:ind w:left="714" w:hanging="357"/>
        <w:jc w:val="left"/>
        <w:rPr>
          <w:rFonts w:eastAsia="Times New Roman"/>
          <w:b w:val="0"/>
          <w:sz w:val="16"/>
          <w:szCs w:val="16"/>
          <w:lang w:eastAsia="cs-CZ"/>
        </w:rPr>
      </w:pP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Členové statutárního orgánu jsou voleni </w:t>
      </w:r>
      <w:r w:rsidR="009546DA" w:rsidRPr="00061C97">
        <w:rPr>
          <w:rFonts w:eastAsia="Times New Roman"/>
          <w:b w:val="0"/>
          <w:sz w:val="16"/>
          <w:szCs w:val="16"/>
          <w:lang w:eastAsia="cs-CZ"/>
        </w:rPr>
        <w:t>shromáždění</w:t>
      </w:r>
      <w:r w:rsidR="00B21987" w:rsidRPr="00061C97">
        <w:rPr>
          <w:rFonts w:eastAsia="Times New Roman"/>
          <w:b w:val="0"/>
          <w:sz w:val="16"/>
          <w:szCs w:val="16"/>
          <w:lang w:eastAsia="cs-CZ"/>
        </w:rPr>
        <w:t>m</w:t>
      </w:r>
      <w:r w:rsidR="009546DA" w:rsidRPr="00061C97">
        <w:rPr>
          <w:rFonts w:eastAsia="Times New Roman"/>
          <w:b w:val="0"/>
          <w:sz w:val="16"/>
          <w:szCs w:val="16"/>
          <w:lang w:eastAsia="cs-CZ"/>
        </w:rPr>
        <w:t xml:space="preserve"> starostů </w:t>
      </w:r>
      <w:r w:rsidRPr="00061C97">
        <w:rPr>
          <w:rFonts w:eastAsia="Times New Roman"/>
          <w:b w:val="0"/>
          <w:sz w:val="16"/>
          <w:szCs w:val="16"/>
          <w:lang w:eastAsia="cs-CZ"/>
        </w:rPr>
        <w:t>na dobu určitou do ukončení hlasování v nejbližším termínu řádných komunálních voleb. Opakované zvolení je možné. Členem statutárního orgánu mohou být pouze starostové nebo místostarostové členských obcí. Fyzická osoba, která je členem statutárního orgánu</w:t>
      </w:r>
      <w:r w:rsidR="002E1D8D" w:rsidRPr="00061C97">
        <w:rPr>
          <w:rFonts w:eastAsia="Times New Roman"/>
          <w:b w:val="0"/>
          <w:sz w:val="16"/>
          <w:szCs w:val="16"/>
          <w:lang w:eastAsia="cs-CZ"/>
        </w:rPr>
        <w:t>,</w:t>
      </w:r>
      <w:r w:rsidRPr="00061C97">
        <w:rPr>
          <w:rFonts w:eastAsia="Times New Roman"/>
          <w:b w:val="0"/>
          <w:sz w:val="16"/>
          <w:szCs w:val="16"/>
          <w:lang w:eastAsia="cs-CZ"/>
        </w:rPr>
        <w:t xml:space="preserve"> musí být plně svéprávná a bezúhonná ve smyslu právního předpisu uprav</w:t>
      </w:r>
      <w:r w:rsidR="002E1D8D" w:rsidRPr="00061C97">
        <w:rPr>
          <w:rFonts w:eastAsia="Times New Roman"/>
          <w:b w:val="0"/>
          <w:sz w:val="16"/>
          <w:szCs w:val="16"/>
          <w:lang w:eastAsia="cs-CZ"/>
        </w:rPr>
        <w:t>ujícího živnostenské podnikání.</w:t>
      </w:r>
    </w:p>
    <w:p w:rsidR="001A25F8" w:rsidRPr="00061C97" w:rsidRDefault="001A25F8" w:rsidP="00B958CC">
      <w:pPr>
        <w:pStyle w:val="Nadpis1"/>
        <w:numPr>
          <w:ilvl w:val="0"/>
          <w:numId w:val="23"/>
        </w:numPr>
        <w:spacing w:before="0" w:after="0" w:line="240" w:lineRule="auto"/>
        <w:ind w:left="714" w:hanging="357"/>
        <w:jc w:val="left"/>
        <w:rPr>
          <w:rFonts w:eastAsia="Times New Roman"/>
          <w:b w:val="0"/>
          <w:sz w:val="16"/>
          <w:szCs w:val="16"/>
          <w:lang w:eastAsia="cs-CZ"/>
        </w:rPr>
      </w:pPr>
      <w:r w:rsidRPr="00061C97">
        <w:rPr>
          <w:rFonts w:eastAsia="Times New Roman"/>
          <w:b w:val="0"/>
          <w:sz w:val="16"/>
          <w:szCs w:val="16"/>
          <w:lang w:eastAsia="cs-CZ"/>
        </w:rPr>
        <w:t>Do působnosti statutárního orgánu náleží rozhodování o všech záležitostech svazku, pokud nejde o záležitosti stanovami svazku svěřené do působnosti jiného orgánu. Statutárnímu orgánu náleží zejména:</w:t>
      </w:r>
    </w:p>
    <w:p w:rsidR="00356065" w:rsidRPr="00061C97" w:rsidRDefault="00356065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řídit činnost svazku,</w:t>
      </w:r>
    </w:p>
    <w:p w:rsidR="00356065" w:rsidRPr="00061C97" w:rsidRDefault="00356065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0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 xml:space="preserve">svolávat </w:t>
      </w:r>
      <w:r w:rsidR="003D50B7" w:rsidRPr="00061C97">
        <w:rPr>
          <w:sz w:val="16"/>
          <w:szCs w:val="16"/>
        </w:rPr>
        <w:t xml:space="preserve">a zpravidla řídit </w:t>
      </w:r>
      <w:r w:rsidRPr="00061C97">
        <w:rPr>
          <w:sz w:val="16"/>
          <w:szCs w:val="16"/>
        </w:rPr>
        <w:t xml:space="preserve">zasedání </w:t>
      </w:r>
      <w:r w:rsidR="009546DA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sz w:val="16"/>
          <w:szCs w:val="16"/>
        </w:rPr>
        <w:t>, zajišťovat podklady pro zasedání, řídit zasedání,</w:t>
      </w:r>
    </w:p>
    <w:p w:rsidR="00356065" w:rsidRPr="00061C97" w:rsidRDefault="00356065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zajišťovat vedení účetnictví, případně dalších agend svazku podle zvláštních právních předpisů,</w:t>
      </w:r>
    </w:p>
    <w:p w:rsidR="00356065" w:rsidRPr="00061C97" w:rsidRDefault="00356065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color w:val="000000"/>
          <w:sz w:val="16"/>
          <w:szCs w:val="16"/>
        </w:rPr>
        <w:t xml:space="preserve">předkládat </w:t>
      </w:r>
      <w:r w:rsidR="001A6B31" w:rsidRPr="00061C97">
        <w:rPr>
          <w:sz w:val="16"/>
          <w:szCs w:val="16"/>
        </w:rPr>
        <w:t>výroční</w:t>
      </w:r>
      <w:r w:rsidR="001A6B31" w:rsidRPr="00061C97">
        <w:rPr>
          <w:color w:val="000000"/>
          <w:sz w:val="16"/>
          <w:szCs w:val="16"/>
        </w:rPr>
        <w:t xml:space="preserve"> </w:t>
      </w:r>
      <w:r w:rsidRPr="00061C97">
        <w:rPr>
          <w:color w:val="000000"/>
          <w:sz w:val="16"/>
          <w:szCs w:val="16"/>
        </w:rPr>
        <w:t>zprávy zastupitelstvům členských obcí,</w:t>
      </w:r>
    </w:p>
    <w:p w:rsidR="00356065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>zabezpečit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plnění 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usnesení přijatých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>,</w:t>
      </w:r>
    </w:p>
    <w:p w:rsidR="00376838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sestavit rozpočet, </w:t>
      </w:r>
      <w:r w:rsidR="00CA5AD3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spolupracovat na tvorbě 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>či aktualiz</w:t>
      </w:r>
      <w:r w:rsidR="00CA5AD3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aci </w:t>
      </w:r>
      <w:r w:rsidR="000A6F38" w:rsidRPr="00061C97">
        <w:rPr>
          <w:rFonts w:asciiTheme="minorHAnsi" w:hAnsiTheme="minorHAnsi" w:cs="Times New Roman"/>
          <w:sz w:val="16"/>
          <w:szCs w:val="16"/>
        </w:rPr>
        <w:t xml:space="preserve">strategie svazku a </w:t>
      </w:r>
      <w:r w:rsidR="00CA5AD3" w:rsidRPr="00061C97">
        <w:rPr>
          <w:rFonts w:asciiTheme="minorHAnsi" w:hAnsiTheme="minorHAnsi" w:cs="Times New Roman"/>
          <w:sz w:val="16"/>
          <w:szCs w:val="16"/>
        </w:rPr>
        <w:t>akčního</w:t>
      </w:r>
      <w:r w:rsidRPr="00061C97">
        <w:rPr>
          <w:rFonts w:asciiTheme="minorHAnsi" w:hAnsiTheme="minorHAnsi" w:cs="Times New Roman"/>
          <w:sz w:val="16"/>
          <w:szCs w:val="16"/>
        </w:rPr>
        <w:t xml:space="preserve"> plán</w:t>
      </w:r>
      <w:r w:rsidR="00CA5AD3" w:rsidRPr="00061C97">
        <w:rPr>
          <w:rFonts w:asciiTheme="minorHAnsi" w:hAnsiTheme="minorHAnsi" w:cs="Times New Roman"/>
          <w:sz w:val="16"/>
          <w:szCs w:val="16"/>
        </w:rPr>
        <w:t>u</w:t>
      </w:r>
      <w:r w:rsidRPr="00061C97">
        <w:rPr>
          <w:rFonts w:asciiTheme="minorHAnsi" w:hAnsiTheme="minorHAnsi" w:cs="Times New Roman"/>
          <w:sz w:val="16"/>
          <w:szCs w:val="16"/>
        </w:rPr>
        <w:t xml:space="preserve"> svazku</w:t>
      </w:r>
      <w:r w:rsidR="003D50B7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na každý kalendářní rok a předložit je ke schválení na zasedání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 starostů</w:t>
      </w:r>
    </w:p>
    <w:p w:rsidR="00356065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asciiTheme="minorHAnsi" w:hAnsiTheme="minorHAnsi" w:cs="Times New Roman"/>
          <w:color w:val="000000"/>
          <w:sz w:val="16"/>
          <w:szCs w:val="16"/>
        </w:rPr>
        <w:t>zabezpečit řádné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hospodaření svazku podle schváleného rozpočtu,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provádět rozpočtová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opatření v rozsahu stanoveném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shromážděním starostů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>,</w:t>
      </w:r>
    </w:p>
    <w:p w:rsidR="00721AEE" w:rsidRPr="00061C97" w:rsidRDefault="00721AEE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předkládat návrh</w:t>
      </w:r>
      <w:r w:rsidR="00FD202D" w:rsidRPr="00061C97">
        <w:rPr>
          <w:sz w:val="16"/>
          <w:szCs w:val="16"/>
        </w:rPr>
        <w:t xml:space="preserve"> na</w:t>
      </w:r>
      <w:r w:rsidRPr="00061C97">
        <w:rPr>
          <w:sz w:val="16"/>
          <w:szCs w:val="16"/>
        </w:rPr>
        <w:t xml:space="preserve"> rozdělení zisku a na úhradu ztráty z hospodaření svazku </w:t>
      </w:r>
    </w:p>
    <w:p w:rsidR="00376838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plnit</w:t>
      </w:r>
      <w:r w:rsidR="002E1D8D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color w:val="000000"/>
          <w:sz w:val="16"/>
          <w:szCs w:val="16"/>
        </w:rPr>
        <w:t>úkoly</w:t>
      </w:r>
      <w:r w:rsidR="002E1D8D" w:rsidRPr="00061C97">
        <w:rPr>
          <w:rFonts w:asciiTheme="minorHAnsi" w:hAnsiTheme="minorHAnsi" w:cs="Times New Roman"/>
          <w:color w:val="000000"/>
          <w:sz w:val="16"/>
          <w:szCs w:val="16"/>
        </w:rPr>
        <w:t xml:space="preserve"> zřizovatele vůči </w:t>
      </w:r>
      <w:r w:rsidR="002E1D8D" w:rsidRPr="00061C97">
        <w:rPr>
          <w:rFonts w:asciiTheme="minorHAnsi" w:hAnsiTheme="minorHAnsi" w:cs="Times New Roman"/>
          <w:sz w:val="16"/>
          <w:szCs w:val="16"/>
        </w:rPr>
        <w:t>příspěvkovým organizacím a školským právnickým osobám, které vykonávají činnost školy nebo školského zařízení,</w:t>
      </w:r>
    </w:p>
    <w:p w:rsidR="00356065" w:rsidRPr="00061C97" w:rsidRDefault="002E1D8D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předklád</w:t>
      </w:r>
      <w:r w:rsidR="00376838" w:rsidRPr="00061C97">
        <w:rPr>
          <w:sz w:val="16"/>
          <w:szCs w:val="16"/>
        </w:rPr>
        <w:t>at</w:t>
      </w:r>
      <w:r w:rsidRPr="00061C97">
        <w:rPr>
          <w:sz w:val="16"/>
          <w:szCs w:val="16"/>
        </w:rPr>
        <w:t xml:space="preserve"> výroční zprávy o činnosti a hospodaření svazku a účetní závěrky na zasedání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Pr="00061C97">
        <w:rPr>
          <w:sz w:val="16"/>
          <w:szCs w:val="16"/>
        </w:rPr>
        <w:t>,</w:t>
      </w:r>
    </w:p>
    <w:p w:rsidR="00356065" w:rsidRPr="00061C97" w:rsidRDefault="002E1D8D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eastAsia="SimSun" w:cs="Times New Roman"/>
          <w:kern w:val="1"/>
          <w:sz w:val="16"/>
          <w:szCs w:val="16"/>
          <w:lang w:eastAsia="ar-SA"/>
        </w:rPr>
        <w:t>schvalov</w:t>
      </w:r>
      <w:r w:rsidR="00376838" w:rsidRPr="00061C97">
        <w:rPr>
          <w:rFonts w:eastAsia="SimSun" w:cs="Times New Roman"/>
          <w:kern w:val="1"/>
          <w:sz w:val="16"/>
          <w:szCs w:val="16"/>
          <w:lang w:eastAsia="ar-SA"/>
        </w:rPr>
        <w:t xml:space="preserve">at </w:t>
      </w:r>
      <w:r w:rsidRPr="00061C97">
        <w:rPr>
          <w:rFonts w:eastAsia="SimSun" w:cs="Times New Roman"/>
          <w:kern w:val="1"/>
          <w:sz w:val="16"/>
          <w:szCs w:val="16"/>
          <w:lang w:eastAsia="ar-SA"/>
        </w:rPr>
        <w:t>interní organizační norm</w:t>
      </w:r>
      <w:r w:rsidR="00376838" w:rsidRPr="00061C97">
        <w:rPr>
          <w:rFonts w:eastAsia="SimSun" w:cs="Times New Roman"/>
          <w:kern w:val="1"/>
          <w:sz w:val="16"/>
          <w:szCs w:val="16"/>
          <w:lang w:eastAsia="ar-SA"/>
        </w:rPr>
        <w:t>y</w:t>
      </w:r>
      <w:r w:rsidRPr="00061C97">
        <w:rPr>
          <w:rFonts w:eastAsia="SimSun" w:cs="Times New Roman"/>
          <w:kern w:val="1"/>
          <w:sz w:val="16"/>
          <w:szCs w:val="16"/>
          <w:lang w:eastAsia="ar-SA"/>
        </w:rPr>
        <w:t xml:space="preserve"> svazku,</w:t>
      </w:r>
    </w:p>
    <w:p w:rsidR="00356065" w:rsidRPr="00061C97" w:rsidRDefault="002E1D8D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cs="Times New Roman"/>
          <w:sz w:val="16"/>
          <w:szCs w:val="16"/>
        </w:rPr>
        <w:t>rozhodov</w:t>
      </w:r>
      <w:r w:rsidR="003D50B7" w:rsidRPr="00061C97">
        <w:rPr>
          <w:rFonts w:cs="Times New Roman"/>
          <w:sz w:val="16"/>
          <w:szCs w:val="16"/>
        </w:rPr>
        <w:t>at</w:t>
      </w:r>
      <w:r w:rsidRPr="00061C97">
        <w:rPr>
          <w:rFonts w:cs="Times New Roman"/>
          <w:sz w:val="16"/>
          <w:szCs w:val="16"/>
        </w:rPr>
        <w:t xml:space="preserve"> o stanovení výše a způsobu vyplácení odměn voleným členům orgánů svazku,</w:t>
      </w:r>
    </w:p>
    <w:p w:rsidR="00356065" w:rsidRPr="00061C97" w:rsidRDefault="002E1D8D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cs="Times New Roman"/>
          <w:sz w:val="16"/>
          <w:szCs w:val="16"/>
        </w:rPr>
        <w:t>delegov</w:t>
      </w:r>
      <w:r w:rsidR="003D50B7" w:rsidRPr="00061C97">
        <w:rPr>
          <w:rFonts w:cs="Times New Roman"/>
          <w:sz w:val="16"/>
          <w:szCs w:val="16"/>
        </w:rPr>
        <w:t>at</w:t>
      </w:r>
      <w:r w:rsidRPr="00061C97">
        <w:rPr>
          <w:rFonts w:cs="Times New Roman"/>
          <w:sz w:val="16"/>
          <w:szCs w:val="16"/>
        </w:rPr>
        <w:t xml:space="preserve"> zástupc</w:t>
      </w:r>
      <w:r w:rsidR="003D50B7" w:rsidRPr="00061C97">
        <w:rPr>
          <w:rFonts w:cs="Times New Roman"/>
          <w:sz w:val="16"/>
          <w:szCs w:val="16"/>
        </w:rPr>
        <w:t>e</w:t>
      </w:r>
      <w:r w:rsidRPr="00061C97">
        <w:rPr>
          <w:rFonts w:cs="Times New Roman"/>
          <w:sz w:val="16"/>
          <w:szCs w:val="16"/>
        </w:rPr>
        <w:t xml:space="preserve"> svazku do orgánů založených právnických osob, případně do orgánů právnických osob, jichž se svazek účastní,</w:t>
      </w:r>
    </w:p>
    <w:p w:rsidR="00356065" w:rsidRPr="00061C97" w:rsidRDefault="002E1D8D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pln</w:t>
      </w:r>
      <w:r w:rsidR="003D50B7" w:rsidRPr="00061C97">
        <w:rPr>
          <w:rFonts w:asciiTheme="minorHAnsi" w:hAnsiTheme="minorHAnsi" w:cs="Times New Roman"/>
          <w:sz w:val="16"/>
          <w:szCs w:val="16"/>
        </w:rPr>
        <w:t>it</w:t>
      </w:r>
      <w:r w:rsidRPr="00061C97">
        <w:rPr>
          <w:rFonts w:asciiTheme="minorHAnsi" w:hAnsiTheme="minorHAnsi" w:cs="Times New Roman"/>
          <w:sz w:val="16"/>
          <w:szCs w:val="16"/>
        </w:rPr>
        <w:t xml:space="preserve"> úkol</w:t>
      </w:r>
      <w:r w:rsidR="003D50B7" w:rsidRPr="00061C97">
        <w:rPr>
          <w:rFonts w:asciiTheme="minorHAnsi" w:hAnsiTheme="minorHAnsi" w:cs="Times New Roman"/>
          <w:sz w:val="16"/>
          <w:szCs w:val="16"/>
        </w:rPr>
        <w:t>y</w:t>
      </w:r>
      <w:r w:rsidRPr="00061C97">
        <w:rPr>
          <w:rFonts w:asciiTheme="minorHAnsi" w:hAnsiTheme="minorHAnsi" w:cs="Times New Roman"/>
          <w:sz w:val="16"/>
          <w:szCs w:val="16"/>
        </w:rPr>
        <w:t xml:space="preserve"> uložen</w:t>
      </w:r>
      <w:r w:rsidR="003D50B7" w:rsidRPr="00061C97">
        <w:rPr>
          <w:rFonts w:asciiTheme="minorHAnsi" w:hAnsiTheme="minorHAnsi" w:cs="Times New Roman"/>
          <w:sz w:val="16"/>
          <w:szCs w:val="16"/>
        </w:rPr>
        <w:t>é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shromážděním starostů</w:t>
      </w:r>
      <w:r w:rsidRPr="00061C97">
        <w:rPr>
          <w:rFonts w:asciiTheme="minorHAnsi" w:hAnsiTheme="minorHAnsi" w:cs="Times New Roman"/>
          <w:sz w:val="16"/>
          <w:szCs w:val="16"/>
        </w:rPr>
        <w:t>,</w:t>
      </w:r>
    </w:p>
    <w:p w:rsidR="00356065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zřizovat pracovní</w:t>
      </w:r>
      <w:r w:rsidR="002E1D8D" w:rsidRPr="00061C97">
        <w:rPr>
          <w:sz w:val="16"/>
          <w:szCs w:val="16"/>
        </w:rPr>
        <w:t xml:space="preserve"> pozic</w:t>
      </w:r>
      <w:r w:rsidRPr="00061C97">
        <w:rPr>
          <w:sz w:val="16"/>
          <w:szCs w:val="16"/>
        </w:rPr>
        <w:t>e, pracovní</w:t>
      </w:r>
      <w:r w:rsidR="002E1D8D" w:rsidRPr="00061C97">
        <w:rPr>
          <w:sz w:val="16"/>
          <w:szCs w:val="16"/>
        </w:rPr>
        <w:t xml:space="preserve"> skupin</w:t>
      </w:r>
      <w:r w:rsidRPr="00061C97">
        <w:rPr>
          <w:sz w:val="16"/>
          <w:szCs w:val="16"/>
        </w:rPr>
        <w:t>y či komise jako poradní orgány</w:t>
      </w:r>
      <w:r w:rsidR="002E1D8D" w:rsidRPr="00061C97">
        <w:rPr>
          <w:sz w:val="16"/>
          <w:szCs w:val="16"/>
        </w:rPr>
        <w:t xml:space="preserve"> rady, jmen</w:t>
      </w:r>
      <w:r w:rsidRPr="00061C97">
        <w:rPr>
          <w:sz w:val="16"/>
          <w:szCs w:val="16"/>
        </w:rPr>
        <w:t>ovat a odvolávat jejich členy</w:t>
      </w:r>
      <w:r w:rsidR="002E1D8D" w:rsidRPr="00061C97">
        <w:rPr>
          <w:sz w:val="16"/>
          <w:szCs w:val="16"/>
        </w:rPr>
        <w:t>,</w:t>
      </w:r>
    </w:p>
    <w:p w:rsidR="00525AB4" w:rsidRPr="00061C97" w:rsidRDefault="00376838" w:rsidP="00B958CC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rozhodovat</w:t>
      </w:r>
      <w:r w:rsidR="002E1D8D" w:rsidRPr="00061C97">
        <w:rPr>
          <w:sz w:val="16"/>
          <w:szCs w:val="16"/>
        </w:rPr>
        <w:t xml:space="preserve"> o dalších záležitostech</w:t>
      </w:r>
      <w:r w:rsidRPr="00061C97">
        <w:rPr>
          <w:sz w:val="16"/>
          <w:szCs w:val="16"/>
        </w:rPr>
        <w:t xml:space="preserve"> svazku</w:t>
      </w:r>
      <w:r w:rsidR="002E1D8D" w:rsidRPr="00061C97">
        <w:rPr>
          <w:sz w:val="16"/>
          <w:szCs w:val="16"/>
        </w:rPr>
        <w:t xml:space="preserve">, které </w:t>
      </w:r>
      <w:r w:rsidRPr="00061C97">
        <w:rPr>
          <w:sz w:val="16"/>
          <w:szCs w:val="16"/>
        </w:rPr>
        <w:t>dle těchto stanov nespadají</w:t>
      </w:r>
      <w:r w:rsidR="002E1D8D" w:rsidRPr="00061C97">
        <w:rPr>
          <w:sz w:val="16"/>
          <w:szCs w:val="16"/>
        </w:rPr>
        <w:t xml:space="preserve"> do působnosti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 starostů</w:t>
      </w:r>
    </w:p>
    <w:p w:rsidR="00525AB4" w:rsidRPr="00061C97" w:rsidRDefault="00525AB4" w:rsidP="00525AB4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zveřejňovat pozvánku na zasedání shromáždění starostů na internetových stránkách</w:t>
      </w:r>
    </w:p>
    <w:p w:rsidR="003D50B7" w:rsidRPr="00061C97" w:rsidRDefault="00525AB4" w:rsidP="00FD202D">
      <w:pPr>
        <w:pStyle w:val="Zkladntext1"/>
        <w:numPr>
          <w:ilvl w:val="1"/>
          <w:numId w:val="8"/>
        </w:numPr>
        <w:shd w:val="clear" w:color="auto" w:fill="auto"/>
        <w:tabs>
          <w:tab w:val="left" w:pos="555"/>
        </w:tabs>
        <w:spacing w:after="0" w:line="240" w:lineRule="auto"/>
        <w:rPr>
          <w:sz w:val="16"/>
          <w:szCs w:val="16"/>
        </w:rPr>
      </w:pPr>
      <w:r w:rsidRPr="00061C97">
        <w:rPr>
          <w:sz w:val="16"/>
          <w:szCs w:val="16"/>
        </w:rPr>
        <w:t>zpracovávat a předkládat shromáždění starostů návrh programu jednání shromáždění starostů</w:t>
      </w:r>
      <w:r w:rsidR="002E1D8D" w:rsidRPr="00061C97">
        <w:rPr>
          <w:sz w:val="16"/>
          <w:szCs w:val="16"/>
        </w:rPr>
        <w:t>.</w:t>
      </w:r>
    </w:p>
    <w:p w:rsidR="002D4B0B" w:rsidRPr="00061C97" w:rsidRDefault="001A25F8" w:rsidP="00B958CC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rPr>
          <w:rFonts w:eastAsia="Times New Roman" w:cs="Times New Roman"/>
          <w:sz w:val="16"/>
          <w:szCs w:val="16"/>
          <w:lang w:eastAsia="cs-CZ"/>
        </w:rPr>
      </w:pPr>
      <w:r w:rsidRPr="00061C97">
        <w:rPr>
          <w:rFonts w:eastAsia="Times New Roman" w:cs="Times New Roman"/>
          <w:sz w:val="16"/>
          <w:szCs w:val="16"/>
          <w:lang w:eastAsia="cs-CZ"/>
        </w:rPr>
        <w:t>Předseda odpovídá za včasné objednání přezkoumání hospodaření svazku za uplynulý kalendářní rok a za informování veřejnosti o činnosti svazku.</w:t>
      </w:r>
    </w:p>
    <w:p w:rsidR="009579F5" w:rsidRPr="00061C97" w:rsidRDefault="009579F5" w:rsidP="00B958CC">
      <w:pPr>
        <w:pStyle w:val="Odstavecseseznamem"/>
        <w:numPr>
          <w:ilvl w:val="0"/>
          <w:numId w:val="23"/>
        </w:numPr>
        <w:spacing w:after="0" w:line="240" w:lineRule="auto"/>
        <w:ind w:left="714" w:hanging="357"/>
        <w:rPr>
          <w:rFonts w:eastAsia="Times New Roman" w:cs="Times New Roman"/>
          <w:sz w:val="16"/>
          <w:szCs w:val="16"/>
          <w:lang w:eastAsia="cs-CZ"/>
        </w:rPr>
      </w:pPr>
      <w:r w:rsidRPr="00061C97">
        <w:rPr>
          <w:rFonts w:cs="Times New Roman"/>
          <w:sz w:val="16"/>
          <w:szCs w:val="16"/>
        </w:rPr>
        <w:t>Funkce</w:t>
      </w:r>
      <w:r w:rsidR="002D4B0B" w:rsidRPr="00061C97">
        <w:rPr>
          <w:rFonts w:cs="Times New Roman"/>
          <w:sz w:val="16"/>
          <w:szCs w:val="16"/>
        </w:rPr>
        <w:t xml:space="preserve"> člena statutárního orgánu</w:t>
      </w:r>
      <w:r w:rsidRPr="00061C97">
        <w:rPr>
          <w:rFonts w:cs="Times New Roman"/>
          <w:sz w:val="16"/>
          <w:szCs w:val="16"/>
        </w:rPr>
        <w:t xml:space="preserve"> zaniká:</w:t>
      </w:r>
    </w:p>
    <w:p w:rsidR="00952CCF" w:rsidRPr="00061C97" w:rsidRDefault="009579F5" w:rsidP="00B958CC">
      <w:pPr>
        <w:pStyle w:val="Odstavecseseznamem"/>
        <w:numPr>
          <w:ilvl w:val="0"/>
          <w:numId w:val="16"/>
        </w:numPr>
        <w:spacing w:after="0" w:line="100" w:lineRule="atLeast"/>
        <w:ind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uplynutím funkčního období,</w:t>
      </w:r>
    </w:p>
    <w:p w:rsidR="009579F5" w:rsidRPr="00061C97" w:rsidRDefault="002D4B0B" w:rsidP="00B958CC">
      <w:pPr>
        <w:pStyle w:val="Odstavecseseznamem"/>
        <w:numPr>
          <w:ilvl w:val="0"/>
          <w:numId w:val="16"/>
        </w:numPr>
        <w:spacing w:after="0" w:line="100" w:lineRule="atLeast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lastRenderedPageBreak/>
        <w:t>datem, na které je vyhlášen řádný termín voleb do obecních zastupitelstev</w:t>
      </w:r>
      <w:r w:rsidR="00FC377F" w:rsidRPr="00061C97">
        <w:rPr>
          <w:rFonts w:cs="Times New Roman"/>
          <w:sz w:val="16"/>
          <w:szCs w:val="16"/>
        </w:rPr>
        <w:t xml:space="preserve"> obcí</w:t>
      </w:r>
      <w:r w:rsidR="00952CCF" w:rsidRPr="00061C97">
        <w:rPr>
          <w:rFonts w:cs="Times New Roman"/>
          <w:sz w:val="16"/>
          <w:szCs w:val="16"/>
        </w:rPr>
        <w:t>,</w:t>
      </w:r>
      <w:r w:rsidR="009579F5" w:rsidRPr="00061C97">
        <w:rPr>
          <w:rFonts w:cs="Times New Roman"/>
          <w:sz w:val="16"/>
          <w:szCs w:val="16"/>
        </w:rPr>
        <w:t xml:space="preserve"> </w:t>
      </w:r>
    </w:p>
    <w:p w:rsidR="009579F5" w:rsidRPr="00061C97" w:rsidRDefault="009579F5" w:rsidP="00B958CC">
      <w:pPr>
        <w:pStyle w:val="Odstavecseseznamem"/>
        <w:numPr>
          <w:ilvl w:val="0"/>
          <w:numId w:val="16"/>
        </w:numPr>
        <w:spacing w:after="0" w:line="100" w:lineRule="atLeast"/>
        <w:ind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odvoláním předsedy (místopředsedy) </w:t>
      </w:r>
      <w:r w:rsidR="00371A36" w:rsidRPr="00061C97">
        <w:rPr>
          <w:rFonts w:cs="Times New Roman"/>
          <w:sz w:val="16"/>
          <w:szCs w:val="16"/>
        </w:rPr>
        <w:t>shromážděním starostů</w:t>
      </w:r>
      <w:r w:rsidRPr="00061C97">
        <w:rPr>
          <w:rFonts w:cs="Times New Roman"/>
          <w:sz w:val="16"/>
          <w:szCs w:val="16"/>
        </w:rPr>
        <w:t>,</w:t>
      </w:r>
    </w:p>
    <w:p w:rsidR="006408C6" w:rsidRPr="00061C97" w:rsidRDefault="009579F5" w:rsidP="006408C6">
      <w:pPr>
        <w:pStyle w:val="Odstavecseseznamem"/>
        <w:numPr>
          <w:ilvl w:val="0"/>
          <w:numId w:val="16"/>
        </w:numPr>
        <w:spacing w:after="0" w:line="100" w:lineRule="atLeast"/>
        <w:ind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vzdáním se funkce,</w:t>
      </w:r>
    </w:p>
    <w:p w:rsidR="00CE1992" w:rsidRPr="00061C97" w:rsidRDefault="00CE1992" w:rsidP="006408C6">
      <w:pPr>
        <w:pStyle w:val="Odstavecseseznamem"/>
        <w:numPr>
          <w:ilvl w:val="0"/>
          <w:numId w:val="16"/>
        </w:numPr>
        <w:spacing w:after="0" w:line="100" w:lineRule="atLeast"/>
        <w:ind w:hanging="357"/>
        <w:jc w:val="both"/>
        <w:rPr>
          <w:rFonts w:cs="Times New Roman"/>
          <w:sz w:val="16"/>
          <w:szCs w:val="16"/>
        </w:rPr>
      </w:pPr>
      <w:r w:rsidRPr="00061C97">
        <w:rPr>
          <w:sz w:val="16"/>
          <w:szCs w:val="16"/>
        </w:rPr>
        <w:t>zvolením nového člena statutárního orgánu</w:t>
      </w:r>
      <w:r w:rsidRPr="00061C97">
        <w:rPr>
          <w:rFonts w:cs="Times New Roman"/>
          <w:sz w:val="16"/>
          <w:szCs w:val="16"/>
        </w:rPr>
        <w:t>,</w:t>
      </w:r>
    </w:p>
    <w:p w:rsidR="00FD202D" w:rsidRPr="00061C97" w:rsidRDefault="009579F5" w:rsidP="00CE1992">
      <w:pPr>
        <w:pStyle w:val="Odstavecseseznamem"/>
        <w:numPr>
          <w:ilvl w:val="0"/>
          <w:numId w:val="16"/>
        </w:numPr>
        <w:spacing w:after="0" w:line="100" w:lineRule="atLeast"/>
        <w:ind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smrtí předsedy (místopředsedy)</w:t>
      </w:r>
      <w:r w:rsidR="00CE1992" w:rsidRPr="00061C97">
        <w:rPr>
          <w:rFonts w:cs="Times New Roman"/>
          <w:sz w:val="16"/>
          <w:szCs w:val="16"/>
        </w:rPr>
        <w:t>.</w:t>
      </w:r>
    </w:p>
    <w:p w:rsidR="000E7B5E" w:rsidRPr="00061C97" w:rsidRDefault="000E7B5E" w:rsidP="000E7B5E">
      <w:pPr>
        <w:pStyle w:val="Odstavecseseznamem"/>
        <w:spacing w:after="0" w:line="100" w:lineRule="atLeast"/>
        <w:ind w:left="1440"/>
        <w:jc w:val="both"/>
        <w:rPr>
          <w:rFonts w:cs="Times New Roman"/>
          <w:sz w:val="16"/>
          <w:szCs w:val="16"/>
        </w:rPr>
      </w:pPr>
    </w:p>
    <w:p w:rsidR="0061776A" w:rsidRPr="00061C97" w:rsidRDefault="009579F5" w:rsidP="00B958CC">
      <w:pPr>
        <w:pStyle w:val="Odstavecseseznamem"/>
        <w:numPr>
          <w:ilvl w:val="0"/>
          <w:numId w:val="23"/>
        </w:numPr>
        <w:spacing w:after="0" w:line="100" w:lineRule="atLeast"/>
        <w:jc w:val="both"/>
        <w:rPr>
          <w:rFonts w:cs="Times New Roman"/>
          <w:sz w:val="16"/>
          <w:szCs w:val="16"/>
        </w:rPr>
      </w:pPr>
      <w:r w:rsidRPr="00061C97">
        <w:rPr>
          <w:sz w:val="16"/>
          <w:szCs w:val="16"/>
        </w:rPr>
        <w:t xml:space="preserve">Uplyne-li doba, na kterou byl </w:t>
      </w:r>
      <w:r w:rsidR="002D4B0B" w:rsidRPr="00061C97">
        <w:rPr>
          <w:sz w:val="16"/>
          <w:szCs w:val="16"/>
        </w:rPr>
        <w:t xml:space="preserve">člen statutárního orgánu </w:t>
      </w:r>
      <w:r w:rsidRPr="00061C97">
        <w:rPr>
          <w:sz w:val="16"/>
          <w:szCs w:val="16"/>
        </w:rPr>
        <w:t xml:space="preserve">zvolen, zůstává tento ve funkci do doby zvolení nového </w:t>
      </w:r>
      <w:r w:rsidR="002D4B0B" w:rsidRPr="00061C97">
        <w:rPr>
          <w:sz w:val="16"/>
          <w:szCs w:val="16"/>
        </w:rPr>
        <w:t>člena</w:t>
      </w:r>
      <w:r w:rsidRPr="00061C97">
        <w:rPr>
          <w:sz w:val="16"/>
          <w:szCs w:val="16"/>
        </w:rPr>
        <w:t xml:space="preserve">. </w:t>
      </w:r>
      <w:r w:rsidR="002D4B0B" w:rsidRPr="00061C97">
        <w:rPr>
          <w:sz w:val="16"/>
          <w:szCs w:val="16"/>
        </w:rPr>
        <w:t>Toto pravidlo platí obdobně i v případě, kdy funkce člena statutárního orgánu zanikne v důsledku řádných voleb do zastupitelstev</w:t>
      </w:r>
      <w:r w:rsidR="003D50B7" w:rsidRPr="00061C97">
        <w:rPr>
          <w:sz w:val="16"/>
          <w:szCs w:val="16"/>
        </w:rPr>
        <w:t xml:space="preserve"> obcí</w:t>
      </w:r>
      <w:r w:rsidR="002D4B0B" w:rsidRPr="00061C97">
        <w:rPr>
          <w:sz w:val="16"/>
          <w:szCs w:val="16"/>
        </w:rPr>
        <w:t>.</w:t>
      </w:r>
    </w:p>
    <w:p w:rsidR="009579F5" w:rsidRPr="00061C97" w:rsidRDefault="0061776A" w:rsidP="00B958CC">
      <w:pPr>
        <w:pStyle w:val="Odstavecseseznamem"/>
        <w:numPr>
          <w:ilvl w:val="0"/>
          <w:numId w:val="23"/>
        </w:numPr>
        <w:spacing w:after="0" w:line="100" w:lineRule="atLeast"/>
        <w:jc w:val="both"/>
        <w:rPr>
          <w:rFonts w:cs="Times New Roman"/>
          <w:sz w:val="16"/>
          <w:szCs w:val="16"/>
        </w:rPr>
      </w:pPr>
      <w:r w:rsidRPr="00061C97">
        <w:rPr>
          <w:sz w:val="16"/>
          <w:szCs w:val="16"/>
        </w:rPr>
        <w:t xml:space="preserve">Členové statutárního orgánu </w:t>
      </w:r>
      <w:r w:rsidR="009579F5" w:rsidRPr="00061C97">
        <w:rPr>
          <w:sz w:val="16"/>
          <w:szCs w:val="16"/>
        </w:rPr>
        <w:t>jsou povinni svou funkci vykonávat</w:t>
      </w:r>
      <w:r w:rsidR="009579F5" w:rsidRPr="00061C97">
        <w:rPr>
          <w:color w:val="000000"/>
          <w:sz w:val="16"/>
          <w:szCs w:val="16"/>
        </w:rPr>
        <w:t xml:space="preserve"> s nezbytnou loajalitou i s potřebnými znalostmi a pečlivostí. Má se za to, že jedná nedbale, kdo není této péče řádného hospodáře schopen, ač to musel zjistit při přijetí funkce nebo při jejím výkonu, a nevyvodí z toho pro sebe důsledky</w:t>
      </w:r>
      <w:r w:rsidR="007C0804" w:rsidRPr="00061C97">
        <w:rPr>
          <w:sz w:val="16"/>
          <w:szCs w:val="16"/>
        </w:rPr>
        <w:t xml:space="preserve">. </w:t>
      </w:r>
      <w:r w:rsidRPr="00061C97">
        <w:rPr>
          <w:sz w:val="16"/>
          <w:szCs w:val="16"/>
        </w:rPr>
        <w:t xml:space="preserve">Členové statutárního orgánu </w:t>
      </w:r>
      <w:r w:rsidR="009579F5" w:rsidRPr="00061C97">
        <w:rPr>
          <w:sz w:val="16"/>
          <w:szCs w:val="16"/>
        </w:rPr>
        <w:t xml:space="preserve">ze své činnosti odpovídají </w:t>
      </w:r>
      <w:r w:rsidR="000A6F38" w:rsidRPr="00061C97">
        <w:rPr>
          <w:rFonts w:cs="Times New Roman"/>
          <w:sz w:val="16"/>
          <w:szCs w:val="16"/>
        </w:rPr>
        <w:t>shromáždění starostů</w:t>
      </w:r>
      <w:r w:rsidR="009579F5" w:rsidRPr="00061C97">
        <w:rPr>
          <w:sz w:val="16"/>
          <w:szCs w:val="16"/>
        </w:rPr>
        <w:t>.</w:t>
      </w:r>
    </w:p>
    <w:p w:rsidR="00F44D2F" w:rsidRPr="00061C97" w:rsidRDefault="00F44D2F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Ředitel svazku</w:t>
      </w:r>
    </w:p>
    <w:p w:rsidR="00F44D2F" w:rsidRPr="00061C97" w:rsidRDefault="006408C6" w:rsidP="00F44D2F">
      <w:pPr>
        <w:pStyle w:val="Odstavecseseznamem1"/>
        <w:numPr>
          <w:ilvl w:val="0"/>
          <w:numId w:val="24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Ředitel svazku je jeho</w:t>
      </w:r>
      <w:r w:rsidR="00936FD5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064B71" w:rsidRPr="00061C97">
        <w:rPr>
          <w:rFonts w:asciiTheme="minorHAnsi" w:hAnsiTheme="minorHAnsi" w:cs="Times New Roman"/>
          <w:sz w:val="16"/>
          <w:szCs w:val="16"/>
        </w:rPr>
        <w:t>výkonný</w:t>
      </w:r>
      <w:r w:rsidRPr="00061C97">
        <w:rPr>
          <w:rFonts w:asciiTheme="minorHAnsi" w:hAnsiTheme="minorHAnsi" w:cs="Times New Roman"/>
          <w:sz w:val="16"/>
          <w:szCs w:val="16"/>
        </w:rPr>
        <w:t>m</w:t>
      </w:r>
      <w:r w:rsidR="00064B71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36FD5" w:rsidRPr="00061C97">
        <w:rPr>
          <w:rFonts w:asciiTheme="minorHAnsi" w:hAnsiTheme="minorHAnsi" w:cs="Times New Roman"/>
          <w:sz w:val="16"/>
          <w:szCs w:val="16"/>
        </w:rPr>
        <w:t>orgán</w:t>
      </w:r>
      <w:r w:rsidRPr="00061C97">
        <w:rPr>
          <w:rFonts w:asciiTheme="minorHAnsi" w:hAnsiTheme="minorHAnsi" w:cs="Times New Roman"/>
          <w:sz w:val="16"/>
          <w:szCs w:val="16"/>
        </w:rPr>
        <w:t>em</w:t>
      </w:r>
      <w:r w:rsidR="00F44D2F" w:rsidRPr="00061C97">
        <w:rPr>
          <w:rFonts w:asciiTheme="minorHAnsi" w:hAnsiTheme="minorHAnsi" w:cs="Times New Roman"/>
          <w:sz w:val="16"/>
          <w:szCs w:val="16"/>
        </w:rPr>
        <w:t xml:space="preserve">. </w:t>
      </w:r>
      <w:r w:rsidR="00861CC9" w:rsidRPr="00061C97">
        <w:rPr>
          <w:rFonts w:asciiTheme="minorHAnsi" w:hAnsiTheme="minorHAnsi" w:cs="Times New Roman"/>
          <w:sz w:val="16"/>
          <w:szCs w:val="16"/>
        </w:rPr>
        <w:t>Zajišťuje administrativní činnosti, funkční zázemí, informační servis o činnostech svazku, vede seznam členů svazku, zajišťuje propagaci svazku a aktualizaci internetových stránek</w:t>
      </w:r>
      <w:r w:rsidR="00F7035D" w:rsidRPr="00061C97">
        <w:rPr>
          <w:rFonts w:asciiTheme="minorHAnsi" w:hAnsiTheme="minorHAnsi" w:cs="Times New Roman"/>
          <w:sz w:val="16"/>
          <w:szCs w:val="16"/>
        </w:rPr>
        <w:t xml:space="preserve">, </w:t>
      </w:r>
      <w:r w:rsidR="001A6B31" w:rsidRPr="00061C97">
        <w:rPr>
          <w:rFonts w:asciiTheme="minorHAnsi" w:hAnsiTheme="minorHAnsi" w:cs="Times New Roman"/>
          <w:sz w:val="16"/>
          <w:szCs w:val="16"/>
        </w:rPr>
        <w:t xml:space="preserve">zpracovává výroční zprávy, </w:t>
      </w:r>
      <w:r w:rsidR="00F7035D" w:rsidRPr="00061C97">
        <w:rPr>
          <w:rFonts w:asciiTheme="minorHAnsi" w:hAnsiTheme="minorHAnsi" w:cs="Times New Roman"/>
          <w:sz w:val="16"/>
          <w:szCs w:val="16"/>
        </w:rPr>
        <w:t>zpracovává dodatky ke stanovám, rozesílá a eviduje je</w:t>
      </w:r>
      <w:r w:rsidR="00861CC9" w:rsidRPr="00061C97">
        <w:rPr>
          <w:rFonts w:asciiTheme="minorHAnsi" w:hAnsiTheme="minorHAnsi" w:cs="Times New Roman"/>
          <w:sz w:val="16"/>
          <w:szCs w:val="16"/>
        </w:rPr>
        <w:t>. Vede evidenci členských příspěvků a zabezpečuje zázemí pro činnost jednotlivých orgánů svazku.</w:t>
      </w:r>
      <w:r w:rsidR="00F44D2F" w:rsidRPr="00061C97">
        <w:rPr>
          <w:sz w:val="16"/>
          <w:szCs w:val="16"/>
        </w:rPr>
        <w:t xml:space="preserve"> </w:t>
      </w:r>
      <w:r w:rsidR="00CA5AD3" w:rsidRPr="00061C97">
        <w:rPr>
          <w:sz w:val="16"/>
          <w:szCs w:val="16"/>
        </w:rPr>
        <w:t>Organizačně zajišťuje styk orgánů svazku s veřejností.</w:t>
      </w:r>
    </w:p>
    <w:p w:rsidR="00F44D2F" w:rsidRPr="00061C97" w:rsidRDefault="00861CC9" w:rsidP="00F44D2F">
      <w:pPr>
        <w:pStyle w:val="Odstavecseseznamem1"/>
        <w:numPr>
          <w:ilvl w:val="0"/>
          <w:numId w:val="24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Ředitel svazku je vedoucím pracovníkem svazku, který zajišťuje realizaci </w:t>
      </w:r>
      <w:r w:rsidRPr="00061C97">
        <w:rPr>
          <w:sz w:val="16"/>
          <w:szCs w:val="16"/>
        </w:rPr>
        <w:t>svěřených úkolů a běžný chod svazku</w:t>
      </w:r>
      <w:r w:rsidR="00F44D2F" w:rsidRPr="00061C97">
        <w:rPr>
          <w:sz w:val="16"/>
          <w:szCs w:val="16"/>
        </w:rPr>
        <w:t>.</w:t>
      </w:r>
      <w:r w:rsidRPr="00061C97">
        <w:rPr>
          <w:sz w:val="16"/>
          <w:szCs w:val="16"/>
        </w:rPr>
        <w:t xml:space="preserve"> </w:t>
      </w:r>
      <w:r w:rsidR="00064B71" w:rsidRPr="00061C97">
        <w:rPr>
          <w:sz w:val="16"/>
          <w:szCs w:val="16"/>
        </w:rPr>
        <w:t>Předkládá návrhy rozvoje svazku, společných projektů a jejich financování a zajištění.</w:t>
      </w:r>
      <w:r w:rsidR="00064B71" w:rsidRPr="00061C97">
        <w:rPr>
          <w:color w:val="F79646" w:themeColor="accent6"/>
          <w:sz w:val="16"/>
          <w:szCs w:val="16"/>
        </w:rPr>
        <w:t xml:space="preserve"> </w:t>
      </w:r>
      <w:r w:rsidRPr="00061C97">
        <w:rPr>
          <w:sz w:val="16"/>
          <w:szCs w:val="16"/>
        </w:rPr>
        <w:t xml:space="preserve">Je oprávněn účastnit se zasedání </w:t>
      </w:r>
      <w:r w:rsidR="000A6F38" w:rsidRPr="00061C97">
        <w:rPr>
          <w:rFonts w:asciiTheme="minorHAnsi" w:hAnsiTheme="minorHAnsi" w:cs="Times New Roman"/>
          <w:sz w:val="16"/>
          <w:szCs w:val="16"/>
        </w:rPr>
        <w:t>shromáždění starostů</w:t>
      </w:r>
      <w:r w:rsidR="000A6F38" w:rsidRPr="00061C97">
        <w:rPr>
          <w:sz w:val="16"/>
          <w:szCs w:val="16"/>
        </w:rPr>
        <w:t xml:space="preserve"> </w:t>
      </w:r>
      <w:r w:rsidR="00CA5AD3" w:rsidRPr="00061C97">
        <w:rPr>
          <w:sz w:val="16"/>
          <w:szCs w:val="16"/>
        </w:rPr>
        <w:t>s hlasem poradním.</w:t>
      </w:r>
    </w:p>
    <w:p w:rsidR="00CA5AD3" w:rsidRPr="00061C97" w:rsidRDefault="00CA5AD3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Manažer svazku</w:t>
      </w:r>
    </w:p>
    <w:p w:rsidR="00CA5AD3" w:rsidRPr="00061C97" w:rsidRDefault="00727C8B" w:rsidP="00CA5AD3">
      <w:pPr>
        <w:pStyle w:val="Odstavecseseznamem1"/>
        <w:numPr>
          <w:ilvl w:val="0"/>
          <w:numId w:val="25"/>
        </w:numPr>
        <w:spacing w:after="0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Manažer svazku je jeho</w:t>
      </w:r>
      <w:r w:rsidR="000A6F38" w:rsidRPr="00061C97">
        <w:rPr>
          <w:rFonts w:asciiTheme="minorHAnsi" w:hAnsiTheme="minorHAnsi" w:cs="Times New Roman"/>
          <w:sz w:val="16"/>
          <w:szCs w:val="16"/>
        </w:rPr>
        <w:t xml:space="preserve"> výkonný</w:t>
      </w:r>
      <w:r w:rsidRPr="00061C97">
        <w:rPr>
          <w:rFonts w:asciiTheme="minorHAnsi" w:hAnsiTheme="minorHAnsi" w:cs="Times New Roman"/>
          <w:sz w:val="16"/>
          <w:szCs w:val="16"/>
        </w:rPr>
        <w:t>m</w:t>
      </w:r>
      <w:r w:rsidR="000A6F38" w:rsidRPr="00061C97">
        <w:rPr>
          <w:rFonts w:asciiTheme="minorHAnsi" w:hAnsiTheme="minorHAnsi" w:cs="Times New Roman"/>
          <w:sz w:val="16"/>
          <w:szCs w:val="16"/>
        </w:rPr>
        <w:t xml:space="preserve"> orgán</w:t>
      </w:r>
      <w:r w:rsidRPr="00061C97">
        <w:rPr>
          <w:rFonts w:asciiTheme="minorHAnsi" w:hAnsiTheme="minorHAnsi" w:cs="Times New Roman"/>
          <w:sz w:val="16"/>
          <w:szCs w:val="16"/>
        </w:rPr>
        <w:t>em</w:t>
      </w:r>
      <w:r w:rsidR="00CA5AD3" w:rsidRPr="00061C97">
        <w:rPr>
          <w:rFonts w:asciiTheme="minorHAnsi" w:hAnsiTheme="minorHAnsi" w:cs="Times New Roman"/>
          <w:sz w:val="16"/>
          <w:szCs w:val="16"/>
        </w:rPr>
        <w:t xml:space="preserve">. Připravuje, aktualizuje a </w:t>
      </w:r>
      <w:r w:rsidR="005B6E0C" w:rsidRPr="00061C97">
        <w:rPr>
          <w:rFonts w:asciiTheme="minorHAnsi" w:hAnsiTheme="minorHAnsi" w:cs="Times New Roman"/>
          <w:sz w:val="16"/>
          <w:szCs w:val="16"/>
        </w:rPr>
        <w:t>implementuje platný strategický</w:t>
      </w:r>
      <w:r w:rsidR="00CA5AD3" w:rsidRPr="00061C97">
        <w:rPr>
          <w:rFonts w:asciiTheme="minorHAnsi" w:hAnsiTheme="minorHAnsi" w:cs="Times New Roman"/>
          <w:sz w:val="16"/>
          <w:szCs w:val="16"/>
        </w:rPr>
        <w:t>/ akční plán svazk</w:t>
      </w:r>
      <w:r w:rsidRPr="00061C97">
        <w:rPr>
          <w:rFonts w:asciiTheme="minorHAnsi" w:hAnsiTheme="minorHAnsi" w:cs="Times New Roman"/>
          <w:sz w:val="16"/>
          <w:szCs w:val="16"/>
        </w:rPr>
        <w:t xml:space="preserve">u. </w:t>
      </w:r>
      <w:r w:rsidR="00CA5AD3" w:rsidRPr="00061C97">
        <w:rPr>
          <w:rFonts w:asciiTheme="minorHAnsi" w:hAnsiTheme="minorHAnsi" w:cs="Times New Roman"/>
          <w:sz w:val="16"/>
          <w:szCs w:val="16"/>
        </w:rPr>
        <w:t>Podává statutárnímu orgánu návrhy na aktivity svazku, spolupracuje na přípravě rozpočtu, zajišťuje činnosti napomáhající k plnění cílů svazku přímo v území.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Majetek a hospodaření svazku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Činnost svazku je financována zejména z členských příspěvků, dotací</w:t>
      </w:r>
      <w:r w:rsidR="0061776A" w:rsidRPr="00061C97">
        <w:rPr>
          <w:rFonts w:asciiTheme="minorHAnsi" w:hAnsiTheme="minorHAnsi" w:cs="Times New Roman"/>
          <w:sz w:val="16"/>
          <w:szCs w:val="16"/>
        </w:rPr>
        <w:t xml:space="preserve"> a grantů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, sponzorských darů a příjmů z činností vyvíjených svazkem. 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Veškeré získané prostředky mohou být použity pouze v souladu a za podmínek určených těmito stanovami a rozhodnutími příslušných orgánů svazku. Veškeré prostředky svazku musí být především využívány k financování činností svazku naplňujících jeho cíle. Jakýkoliv z</w:t>
      </w:r>
      <w:r w:rsidRPr="00061C97">
        <w:rPr>
          <w:sz w:val="16"/>
          <w:szCs w:val="16"/>
        </w:rPr>
        <w:t>isk z činnosti svazku bude především použit pro činnosti svazku, které jsou v souladu s těmito stanovami deklarovaným předmětem činnosti, a to včetně samotné správy svazku jako právnické osoby.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Za účelem činnosti svazku mohou členové svazku do svazku vložit část vlastního majetku. Majetek vložený členskou obcí do hospodaření svazku zůstává ve vlastnictví členské obce. 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Rozsah oprávnění svazku nakládat s vloženým majetkem stanoví vkládající obec, přičemž k vložení majetku do svazku je vždy třeba jednání v písemné formě.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Svazek má při hospodaření s vloženým majetkem i majetkem získaným vlastní činností zejména tyto povinnosti:</w:t>
      </w:r>
      <w:r w:rsidRPr="00061C97">
        <w:rPr>
          <w:rFonts w:asciiTheme="minorHAnsi" w:hAnsiTheme="minorHAnsi" w:cs="Times New Roman"/>
          <w:sz w:val="16"/>
          <w:szCs w:val="16"/>
        </w:rPr>
        <w:tab/>
      </w:r>
    </w:p>
    <w:p w:rsidR="009579F5" w:rsidRPr="00061C97" w:rsidRDefault="009579F5" w:rsidP="00B958CC">
      <w:pPr>
        <w:pStyle w:val="Odstavecseseznamem1"/>
        <w:numPr>
          <w:ilvl w:val="1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majetek zajistit, sepsat, ocenit a vést v předepsané evidenci a účetnictví,</w:t>
      </w:r>
    </w:p>
    <w:p w:rsidR="009579F5" w:rsidRPr="00061C97" w:rsidRDefault="009579F5" w:rsidP="00B958CC">
      <w:pPr>
        <w:pStyle w:val="Odstavecseseznamem1"/>
        <w:numPr>
          <w:ilvl w:val="1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majetek využívat účelně a hospodárně v souladu s posláním a cíli svazku,</w:t>
      </w:r>
    </w:p>
    <w:p w:rsidR="009579F5" w:rsidRPr="00061C97" w:rsidRDefault="009579F5" w:rsidP="00B958CC">
      <w:pPr>
        <w:pStyle w:val="Odstavecseseznamem1"/>
        <w:numPr>
          <w:ilvl w:val="1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o majetek pečovat a provádět jeho údržbu a opravy,</w:t>
      </w:r>
    </w:p>
    <w:p w:rsidR="009579F5" w:rsidRPr="00061C97" w:rsidRDefault="009579F5" w:rsidP="00B958CC">
      <w:pPr>
        <w:pStyle w:val="Odstavecseseznamem1"/>
        <w:numPr>
          <w:ilvl w:val="1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majetek chránit před zničením, poškozením, odcizením nebo zneužitím,</w:t>
      </w:r>
    </w:p>
    <w:p w:rsidR="009579F5" w:rsidRPr="00061C97" w:rsidRDefault="009579F5" w:rsidP="00B958CC">
      <w:pPr>
        <w:pStyle w:val="Odstavecseseznamem1"/>
        <w:numPr>
          <w:ilvl w:val="1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majetek chránit před neoprávněnými zásahy a včas uplatňovat právo na náhradu škody a právo na vydání bezdůvodného obohacení.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Hospodaření probíhá na základě ročního rozpočtu schváleného </w:t>
      </w:r>
      <w:r w:rsidR="00A93B99" w:rsidRPr="00061C97">
        <w:rPr>
          <w:rFonts w:asciiTheme="minorHAnsi" w:hAnsiTheme="minorHAnsi" w:cs="Times New Roman"/>
          <w:sz w:val="16"/>
          <w:szCs w:val="16"/>
        </w:rPr>
        <w:t xml:space="preserve">shromážděním starostů </w:t>
      </w:r>
      <w:r w:rsidRPr="00061C97">
        <w:rPr>
          <w:rFonts w:asciiTheme="minorHAnsi" w:hAnsiTheme="minorHAnsi" w:cs="Times New Roman"/>
          <w:sz w:val="16"/>
          <w:szCs w:val="16"/>
        </w:rPr>
        <w:t>svazku.</w:t>
      </w:r>
    </w:p>
    <w:p w:rsidR="009579F5" w:rsidRPr="00061C97" w:rsidRDefault="009579F5" w:rsidP="00B958CC">
      <w:pPr>
        <w:pStyle w:val="Odstavecseseznamem1"/>
        <w:numPr>
          <w:ilvl w:val="0"/>
          <w:numId w:val="9"/>
        </w:numPr>
        <w:spacing w:after="0" w:line="100" w:lineRule="atLeast"/>
        <w:ind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Svazek může pro své hospodaření zřizovat fondy. </w:t>
      </w:r>
      <w:r w:rsidR="00BF011E" w:rsidRPr="00061C97">
        <w:rPr>
          <w:rFonts w:asciiTheme="minorHAnsi" w:hAnsiTheme="minorHAnsi" w:cs="Times New Roman"/>
          <w:sz w:val="16"/>
          <w:szCs w:val="16"/>
        </w:rPr>
        <w:t>Svazek vždy zřizuje rozvojový fond.</w:t>
      </w:r>
      <w:r w:rsidR="00681188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Příděly do fond</w:t>
      </w:r>
      <w:r w:rsidR="00727C8B" w:rsidRPr="00061C97">
        <w:rPr>
          <w:rFonts w:asciiTheme="minorHAnsi" w:hAnsiTheme="minorHAnsi" w:cs="Times New Roman"/>
          <w:sz w:val="16"/>
          <w:szCs w:val="16"/>
        </w:rPr>
        <w:t>u</w:t>
      </w:r>
      <w:r w:rsidRPr="00061C97">
        <w:rPr>
          <w:rFonts w:asciiTheme="minorHAnsi" w:hAnsiTheme="minorHAnsi" w:cs="Times New Roman"/>
          <w:sz w:val="16"/>
          <w:szCs w:val="16"/>
        </w:rPr>
        <w:t xml:space="preserve"> a jejich užití se řídí samostatným předpisem, který schvaluje </w:t>
      </w:r>
      <w:r w:rsidR="00A93B99" w:rsidRPr="00061C97">
        <w:rPr>
          <w:rFonts w:asciiTheme="minorHAnsi" w:hAnsiTheme="minorHAnsi" w:cs="Times New Roman"/>
          <w:sz w:val="16"/>
          <w:szCs w:val="16"/>
        </w:rPr>
        <w:t>shromáždění</w:t>
      </w:r>
      <w:r w:rsidR="00FD0E3F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A93B99" w:rsidRPr="00061C97">
        <w:rPr>
          <w:rFonts w:asciiTheme="minorHAnsi" w:hAnsiTheme="minorHAnsi" w:cs="Times New Roman"/>
          <w:sz w:val="16"/>
          <w:szCs w:val="16"/>
        </w:rPr>
        <w:t>starostů</w:t>
      </w:r>
      <w:r w:rsidRPr="00061C97">
        <w:rPr>
          <w:rFonts w:asciiTheme="minorHAnsi" w:hAnsiTheme="minorHAnsi" w:cs="Times New Roman"/>
          <w:sz w:val="16"/>
          <w:szCs w:val="16"/>
        </w:rPr>
        <w:t xml:space="preserve">. </w:t>
      </w:r>
    </w:p>
    <w:p w:rsidR="009579F5" w:rsidRPr="00061C97" w:rsidRDefault="00A93B99" w:rsidP="00E704EB">
      <w:pPr>
        <w:pStyle w:val="Odstavecseseznamem1"/>
        <w:numPr>
          <w:ilvl w:val="0"/>
          <w:numId w:val="9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Shromáždění starostů </w:t>
      </w:r>
      <w:r w:rsidR="009579F5" w:rsidRPr="00061C97">
        <w:rPr>
          <w:rFonts w:asciiTheme="minorHAnsi" w:hAnsiTheme="minorHAnsi" w:cs="Times New Roman"/>
          <w:sz w:val="16"/>
          <w:szCs w:val="16"/>
        </w:rPr>
        <w:t xml:space="preserve">může část majetku svěřit do správy jinému subjektu, zejména pokud je tak zabezpečeno účelnější využití majetku ve prospěch svazku. Ve smlouvě o svěření majetku určí rozsah i omezení pravomocí subjektu, který je správou majetku svazku pověřen.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Rozdělení zisku a podíl členů na úhradě ztráty svazku</w:t>
      </w:r>
    </w:p>
    <w:p w:rsidR="00727C8B" w:rsidRPr="00061C97" w:rsidRDefault="009579F5" w:rsidP="00B958CC">
      <w:pPr>
        <w:pStyle w:val="Odstavecseseznamem"/>
        <w:numPr>
          <w:ilvl w:val="0"/>
          <w:numId w:val="14"/>
        </w:numPr>
        <w:spacing w:after="0" w:line="100" w:lineRule="atLeast"/>
        <w:ind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O rozdělení zisku a úhradě ztráty z hospodaření svazku rozhoduje </w:t>
      </w:r>
      <w:r w:rsidR="00371A36" w:rsidRPr="00061C97">
        <w:rPr>
          <w:sz w:val="16"/>
          <w:szCs w:val="16"/>
        </w:rPr>
        <w:t>shromáždění starostů</w:t>
      </w:r>
      <w:r w:rsidRPr="00061C97">
        <w:rPr>
          <w:sz w:val="16"/>
          <w:szCs w:val="16"/>
        </w:rPr>
        <w:t xml:space="preserve"> podle návrhu předloženého </w:t>
      </w:r>
      <w:r w:rsidR="00064B71" w:rsidRPr="00061C97">
        <w:rPr>
          <w:sz w:val="16"/>
          <w:szCs w:val="16"/>
        </w:rPr>
        <w:t>předsedou</w:t>
      </w:r>
      <w:r w:rsidR="00727C8B" w:rsidRPr="00061C97">
        <w:rPr>
          <w:sz w:val="16"/>
          <w:szCs w:val="16"/>
        </w:rPr>
        <w:t>.</w:t>
      </w:r>
    </w:p>
    <w:p w:rsidR="009579F5" w:rsidRPr="00061C97" w:rsidRDefault="009579F5" w:rsidP="00B958CC">
      <w:pPr>
        <w:pStyle w:val="Odstavecseseznamem"/>
        <w:numPr>
          <w:ilvl w:val="0"/>
          <w:numId w:val="14"/>
        </w:numPr>
        <w:spacing w:after="0" w:line="100" w:lineRule="atLeast"/>
        <w:ind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Zisk se </w:t>
      </w:r>
      <w:r w:rsidR="00097405" w:rsidRPr="00061C97">
        <w:rPr>
          <w:sz w:val="16"/>
          <w:szCs w:val="16"/>
        </w:rPr>
        <w:t>primárně přiděluje do rozvojového fondu.</w:t>
      </w:r>
    </w:p>
    <w:p w:rsidR="009579F5" w:rsidRPr="00061C97" w:rsidRDefault="00721AEE" w:rsidP="00B958CC">
      <w:pPr>
        <w:pStyle w:val="Odstavecseseznamem"/>
        <w:numPr>
          <w:ilvl w:val="0"/>
          <w:numId w:val="14"/>
        </w:numPr>
        <w:spacing w:after="0" w:line="100" w:lineRule="atLeast"/>
        <w:ind w:hanging="357"/>
        <w:jc w:val="both"/>
        <w:rPr>
          <w:sz w:val="16"/>
          <w:szCs w:val="16"/>
        </w:rPr>
      </w:pPr>
      <w:r w:rsidRPr="00061C97">
        <w:rPr>
          <w:rFonts w:cs="Times New Roman"/>
          <w:sz w:val="16"/>
          <w:szCs w:val="16"/>
        </w:rPr>
        <w:t>K</w:t>
      </w:r>
      <w:r w:rsidR="009579F5" w:rsidRPr="00061C97">
        <w:rPr>
          <w:rFonts w:cs="Times New Roman"/>
          <w:sz w:val="16"/>
          <w:szCs w:val="16"/>
        </w:rPr>
        <w:t xml:space="preserve"> pokrytí ztráty může </w:t>
      </w:r>
      <w:r w:rsidR="00371A36" w:rsidRPr="00061C97">
        <w:rPr>
          <w:rFonts w:cs="Times New Roman"/>
          <w:sz w:val="16"/>
          <w:szCs w:val="16"/>
        </w:rPr>
        <w:t>shromáždění starostů</w:t>
      </w:r>
      <w:r w:rsidR="009579F5" w:rsidRPr="00061C97">
        <w:rPr>
          <w:rFonts w:cs="Times New Roman"/>
          <w:sz w:val="16"/>
          <w:szCs w:val="16"/>
        </w:rPr>
        <w:t xml:space="preserve"> rozhodnout </w:t>
      </w:r>
      <w:r w:rsidRPr="00061C97">
        <w:rPr>
          <w:rFonts w:cs="Times New Roman"/>
          <w:sz w:val="16"/>
          <w:szCs w:val="16"/>
        </w:rPr>
        <w:t xml:space="preserve">o </w:t>
      </w:r>
      <w:r w:rsidR="009579F5" w:rsidRPr="00061C97">
        <w:rPr>
          <w:rFonts w:cs="Times New Roman"/>
          <w:sz w:val="16"/>
          <w:szCs w:val="16"/>
        </w:rPr>
        <w:t>mimořádných příspěv</w:t>
      </w:r>
      <w:r w:rsidRPr="00061C97">
        <w:rPr>
          <w:rFonts w:cs="Times New Roman"/>
          <w:sz w:val="16"/>
          <w:szCs w:val="16"/>
        </w:rPr>
        <w:t>cích</w:t>
      </w:r>
      <w:r w:rsidR="009579F5" w:rsidRPr="00061C97">
        <w:rPr>
          <w:rFonts w:cs="Times New Roman"/>
          <w:sz w:val="16"/>
          <w:szCs w:val="16"/>
        </w:rPr>
        <w:t xml:space="preserve"> od členů svazku. Výše těchto mimořádných příspěvků se stanoví v závislosti na počtu obyvatel jednotlivého člena svazku.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Členské příspěvky</w:t>
      </w:r>
    </w:p>
    <w:p w:rsidR="00097405" w:rsidRPr="00061C97" w:rsidRDefault="009579F5" w:rsidP="00B958CC">
      <w:pPr>
        <w:pStyle w:val="Odstavecseseznamem"/>
        <w:numPr>
          <w:ilvl w:val="0"/>
          <w:numId w:val="2"/>
        </w:numPr>
        <w:spacing w:after="0" w:line="100" w:lineRule="atLeast"/>
        <w:ind w:left="714"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Vstupní členský příspěvek člena svazku </w:t>
      </w:r>
      <w:r w:rsidR="00C32BE5" w:rsidRPr="00061C97">
        <w:rPr>
          <w:sz w:val="16"/>
          <w:szCs w:val="16"/>
        </w:rPr>
        <w:t xml:space="preserve">je stanoven Přílohou 2. </w:t>
      </w:r>
    </w:p>
    <w:p w:rsidR="009579F5" w:rsidRPr="00061C97" w:rsidRDefault="009579F5" w:rsidP="00B958CC">
      <w:pPr>
        <w:pStyle w:val="Odstavecseseznamem"/>
        <w:numPr>
          <w:ilvl w:val="0"/>
          <w:numId w:val="2"/>
        </w:numPr>
        <w:spacing w:after="0" w:line="100" w:lineRule="atLeast"/>
        <w:ind w:left="714"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Pravidelný roční členský příspěvek pro nadcházející kalendářní rok stanovuje </w:t>
      </w:r>
      <w:r w:rsidR="00371A36" w:rsidRPr="00061C97">
        <w:rPr>
          <w:sz w:val="16"/>
          <w:szCs w:val="16"/>
        </w:rPr>
        <w:t>shromáždění starostů</w:t>
      </w:r>
      <w:r w:rsidR="00C32BE5" w:rsidRPr="00061C97">
        <w:rPr>
          <w:sz w:val="16"/>
          <w:szCs w:val="16"/>
        </w:rPr>
        <w:t>.</w:t>
      </w:r>
      <w:r w:rsidRPr="00061C97">
        <w:rPr>
          <w:sz w:val="16"/>
          <w:szCs w:val="16"/>
        </w:rPr>
        <w:t xml:space="preserve"> </w:t>
      </w:r>
    </w:p>
    <w:p w:rsidR="008120B1" w:rsidRPr="00061C97" w:rsidRDefault="008120B1" w:rsidP="00B958CC">
      <w:pPr>
        <w:pStyle w:val="Odstavecseseznamem"/>
        <w:numPr>
          <w:ilvl w:val="0"/>
          <w:numId w:val="2"/>
        </w:numPr>
        <w:spacing w:after="0" w:line="100" w:lineRule="atLeast"/>
        <w:ind w:left="714"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V odůvodněných případech může </w:t>
      </w:r>
      <w:r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sz w:val="16"/>
          <w:szCs w:val="16"/>
        </w:rPr>
        <w:t xml:space="preserve"> schválit mimořádný členský příspěvek. 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Zrušení a zánik svazku</w:t>
      </w:r>
    </w:p>
    <w:p w:rsidR="009579F5" w:rsidRPr="00061C97" w:rsidRDefault="009579F5" w:rsidP="00371A36">
      <w:pPr>
        <w:pStyle w:val="Odstavecseseznamem1"/>
        <w:numPr>
          <w:ilvl w:val="0"/>
          <w:numId w:val="10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Svazek se zrušuje rozhodnutím </w:t>
      </w:r>
      <w:r w:rsidR="00371A36"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rFonts w:asciiTheme="minorHAnsi" w:hAnsiTheme="minorHAnsi" w:cs="Times New Roman"/>
          <w:sz w:val="16"/>
          <w:szCs w:val="16"/>
        </w:rPr>
        <w:t>, a to dnem uvedeným v rozhodnutí nebo dnem, kdy bylo toto rozhodnutí přijato.</w:t>
      </w:r>
      <w:r w:rsidR="008A7A6C" w:rsidRPr="00061C97">
        <w:rPr>
          <w:rFonts w:asciiTheme="minorHAnsi" w:hAnsiTheme="minorHAnsi" w:cs="Times New Roman"/>
          <w:sz w:val="16"/>
          <w:szCs w:val="16"/>
        </w:rPr>
        <w:t xml:space="preserve"> 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Předseda je povinen oznámit zrušení svazku do 15 dnů od rozhodnutí příslušnému </w:t>
      </w:r>
      <w:r w:rsidR="00222875" w:rsidRPr="00061C97">
        <w:rPr>
          <w:rFonts w:cs="Times New Roman"/>
          <w:sz w:val="16"/>
          <w:szCs w:val="16"/>
        </w:rPr>
        <w:t>Kra</w:t>
      </w:r>
      <w:r w:rsidRPr="00061C97">
        <w:rPr>
          <w:rFonts w:cs="Times New Roman"/>
          <w:sz w:val="16"/>
          <w:szCs w:val="16"/>
        </w:rPr>
        <w:t>jskému úřadu</w:t>
      </w:r>
      <w:r w:rsidR="000D5009" w:rsidRPr="00061C97">
        <w:rPr>
          <w:rFonts w:cs="Times New Roman"/>
          <w:sz w:val="16"/>
          <w:szCs w:val="16"/>
        </w:rPr>
        <w:t xml:space="preserve"> Kraje Vysočina</w:t>
      </w:r>
      <w:r w:rsidRPr="00061C97">
        <w:rPr>
          <w:rFonts w:cs="Times New Roman"/>
          <w:sz w:val="16"/>
          <w:szCs w:val="16"/>
        </w:rPr>
        <w:t>.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Po zrušení svazku se vyžaduje jeho likvidace, ledaže celé jmění svazku nabývá právní nástupce.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 xml:space="preserve">Při zrušení svazku s likvidací povolá </w:t>
      </w:r>
      <w:r w:rsidR="00371A36" w:rsidRPr="00061C97">
        <w:rPr>
          <w:rFonts w:cs="Times New Roman"/>
          <w:sz w:val="16"/>
          <w:szCs w:val="16"/>
        </w:rPr>
        <w:t xml:space="preserve">shromáždění starostů </w:t>
      </w:r>
      <w:r w:rsidRPr="00061C97">
        <w:rPr>
          <w:rFonts w:cs="Times New Roman"/>
          <w:sz w:val="16"/>
          <w:szCs w:val="16"/>
        </w:rPr>
        <w:t xml:space="preserve">likvidátora. Odměnu likvidátora a způsob její výplaty určuje </w:t>
      </w:r>
      <w:r w:rsidR="00371A36" w:rsidRPr="00061C97">
        <w:rPr>
          <w:rFonts w:cs="Times New Roman"/>
          <w:sz w:val="16"/>
          <w:szCs w:val="16"/>
        </w:rPr>
        <w:t>shromáždění starostů</w:t>
      </w:r>
      <w:r w:rsidRPr="00061C97">
        <w:rPr>
          <w:rFonts w:cs="Times New Roman"/>
          <w:sz w:val="16"/>
          <w:szCs w:val="16"/>
        </w:rPr>
        <w:t>.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Případný likvidační zůstatek bude po vypořádání všech závazků svazku převeden na členy svazku poměrně dle počtu obyvatel.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lastRenderedPageBreak/>
        <w:t xml:space="preserve">Svazek zaniká dnem výmazu z rejstříku </w:t>
      </w:r>
      <w:r w:rsidR="000D5009" w:rsidRPr="00061C97">
        <w:rPr>
          <w:sz w:val="16"/>
          <w:szCs w:val="16"/>
        </w:rPr>
        <w:t xml:space="preserve">dobrovolných </w:t>
      </w:r>
      <w:r w:rsidR="00097405" w:rsidRPr="00061C97">
        <w:rPr>
          <w:sz w:val="16"/>
          <w:szCs w:val="16"/>
        </w:rPr>
        <w:t>svazků</w:t>
      </w:r>
      <w:r w:rsidRPr="00061C97">
        <w:rPr>
          <w:sz w:val="16"/>
          <w:szCs w:val="16"/>
        </w:rPr>
        <w:t xml:space="preserve"> obcí.</w:t>
      </w:r>
    </w:p>
    <w:p w:rsidR="009579F5" w:rsidRPr="00061C97" w:rsidRDefault="009579F5" w:rsidP="00B958CC">
      <w:pPr>
        <w:pStyle w:val="Odstavecseseznamem"/>
        <w:numPr>
          <w:ilvl w:val="0"/>
          <w:numId w:val="10"/>
        </w:numPr>
        <w:spacing w:after="0" w:line="100" w:lineRule="atLeast"/>
        <w:ind w:left="714" w:hanging="357"/>
        <w:jc w:val="both"/>
        <w:rPr>
          <w:sz w:val="16"/>
          <w:szCs w:val="16"/>
        </w:rPr>
      </w:pPr>
      <w:r w:rsidRPr="00061C97">
        <w:rPr>
          <w:sz w:val="16"/>
          <w:szCs w:val="16"/>
        </w:rPr>
        <w:t xml:space="preserve">Pravidla dle tohoto článku stanov se přiměřeně </w:t>
      </w:r>
      <w:r w:rsidR="00C00CE4" w:rsidRPr="00061C97">
        <w:rPr>
          <w:sz w:val="16"/>
          <w:szCs w:val="16"/>
        </w:rPr>
        <w:t xml:space="preserve">uplatní při splynutí, </w:t>
      </w:r>
      <w:r w:rsidRPr="00061C97">
        <w:rPr>
          <w:sz w:val="16"/>
          <w:szCs w:val="16"/>
        </w:rPr>
        <w:t xml:space="preserve">sloučení </w:t>
      </w:r>
      <w:r w:rsidR="00C00CE4" w:rsidRPr="00061C97">
        <w:rPr>
          <w:sz w:val="16"/>
          <w:szCs w:val="16"/>
        </w:rPr>
        <w:t xml:space="preserve">nebo rozdělení </w:t>
      </w:r>
      <w:r w:rsidRPr="00061C97">
        <w:rPr>
          <w:sz w:val="16"/>
          <w:szCs w:val="16"/>
        </w:rPr>
        <w:t>svazku.</w:t>
      </w:r>
    </w:p>
    <w:p w:rsidR="009579F5" w:rsidRPr="00061C97" w:rsidRDefault="009579F5" w:rsidP="00DD197C">
      <w:pPr>
        <w:pStyle w:val="Nadpis1"/>
        <w:rPr>
          <w:sz w:val="16"/>
          <w:szCs w:val="16"/>
        </w:rPr>
      </w:pPr>
      <w:r w:rsidRPr="00061C97">
        <w:rPr>
          <w:sz w:val="16"/>
          <w:szCs w:val="16"/>
        </w:rPr>
        <w:t>Závěrečná ustanovení</w:t>
      </w:r>
    </w:p>
    <w:p w:rsidR="009579F5" w:rsidRPr="00061C97" w:rsidRDefault="00721AEE" w:rsidP="00B958CC">
      <w:pPr>
        <w:pStyle w:val="Odstavecseseznamem"/>
        <w:numPr>
          <w:ilvl w:val="0"/>
          <w:numId w:val="11"/>
        </w:numPr>
        <w:spacing w:after="0" w:line="100" w:lineRule="atLeast"/>
        <w:ind w:left="714" w:hanging="357"/>
        <w:jc w:val="both"/>
        <w:rPr>
          <w:rFonts w:cs="Times New Roman"/>
          <w:sz w:val="16"/>
          <w:szCs w:val="16"/>
        </w:rPr>
      </w:pPr>
      <w:r w:rsidRPr="00061C97">
        <w:rPr>
          <w:rFonts w:cs="Times New Roman"/>
          <w:sz w:val="16"/>
          <w:szCs w:val="16"/>
        </w:rPr>
        <w:t>P</w:t>
      </w:r>
      <w:r w:rsidR="009579F5" w:rsidRPr="00061C97">
        <w:rPr>
          <w:rFonts w:cs="Times New Roman"/>
          <w:sz w:val="16"/>
          <w:szCs w:val="16"/>
        </w:rPr>
        <w:t>ro určení počtu</w:t>
      </w:r>
      <w:r w:rsidRPr="00061C97">
        <w:rPr>
          <w:rFonts w:cs="Times New Roman"/>
          <w:sz w:val="16"/>
          <w:szCs w:val="16"/>
        </w:rPr>
        <w:t xml:space="preserve"> obyvatel je</w:t>
      </w:r>
      <w:r w:rsidR="009579F5" w:rsidRPr="00061C97">
        <w:rPr>
          <w:rFonts w:cs="Times New Roman"/>
          <w:sz w:val="16"/>
          <w:szCs w:val="16"/>
        </w:rPr>
        <w:t xml:space="preserve"> rozhodný </w:t>
      </w:r>
      <w:r w:rsidRPr="00061C97">
        <w:rPr>
          <w:rFonts w:cs="Times New Roman"/>
          <w:sz w:val="16"/>
          <w:szCs w:val="16"/>
        </w:rPr>
        <w:t xml:space="preserve">celkový </w:t>
      </w:r>
      <w:r w:rsidR="009579F5" w:rsidRPr="00061C97">
        <w:rPr>
          <w:rFonts w:cs="Times New Roman"/>
          <w:sz w:val="16"/>
          <w:szCs w:val="16"/>
        </w:rPr>
        <w:t xml:space="preserve">počet obyvatel přihlášených ve všech členských obcích k trvalému pobytu k 1. lednu předmětného roku, tj. roku, v němž je rozhodováno. </w:t>
      </w:r>
      <w:r w:rsidR="000D5009" w:rsidRPr="00061C97">
        <w:rPr>
          <w:rFonts w:cs="Times New Roman"/>
          <w:sz w:val="16"/>
          <w:szCs w:val="16"/>
        </w:rPr>
        <w:t>Ú</w:t>
      </w:r>
      <w:r w:rsidR="009579F5" w:rsidRPr="00061C97">
        <w:rPr>
          <w:rFonts w:cs="Times New Roman"/>
          <w:sz w:val="16"/>
          <w:szCs w:val="16"/>
        </w:rPr>
        <w:t>daje</w:t>
      </w:r>
      <w:r w:rsidR="000D5009" w:rsidRPr="00061C97">
        <w:rPr>
          <w:rFonts w:cs="Times New Roman"/>
          <w:sz w:val="16"/>
          <w:szCs w:val="16"/>
        </w:rPr>
        <w:t xml:space="preserve"> budou</w:t>
      </w:r>
      <w:r w:rsidR="009579F5" w:rsidRPr="00061C97">
        <w:rPr>
          <w:rFonts w:cs="Times New Roman"/>
          <w:sz w:val="16"/>
          <w:szCs w:val="16"/>
        </w:rPr>
        <w:t xml:space="preserve"> přebírány z databáze Ministerstva vnitra k 1. lednu příslušného roku.</w:t>
      </w:r>
    </w:p>
    <w:p w:rsidR="009579F5" w:rsidRPr="00061C97" w:rsidRDefault="009579F5" w:rsidP="00B958CC">
      <w:pPr>
        <w:pStyle w:val="Odstavecseseznamem1"/>
        <w:keepNext/>
        <w:numPr>
          <w:ilvl w:val="0"/>
          <w:numId w:val="11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V záležitostech neřešených těmito stanovami se podpůrně užijí obecná ustanovení o právnických osobách obsažená v zákoně č. 89/2012 Sb., občanský zákoník. </w:t>
      </w:r>
    </w:p>
    <w:p w:rsidR="009579F5" w:rsidRPr="00061C97" w:rsidRDefault="009579F5" w:rsidP="00B958CC">
      <w:pPr>
        <w:pStyle w:val="Odstavecseseznamem1"/>
        <w:keepNext/>
        <w:numPr>
          <w:ilvl w:val="0"/>
          <w:numId w:val="11"/>
        </w:numPr>
        <w:spacing w:after="0" w:line="100" w:lineRule="atLeast"/>
        <w:ind w:left="714" w:hanging="357"/>
        <w:jc w:val="both"/>
        <w:rPr>
          <w:rFonts w:asciiTheme="minorHAnsi" w:hAnsiTheme="minorHAnsi" w:cs="Times New Roman"/>
          <w:sz w:val="16"/>
          <w:szCs w:val="16"/>
        </w:rPr>
      </w:pPr>
      <w:r w:rsidRPr="00061C97">
        <w:rPr>
          <w:rFonts w:asciiTheme="minorHAnsi" w:hAnsiTheme="minorHAnsi" w:cs="Times New Roman"/>
          <w:sz w:val="16"/>
          <w:szCs w:val="16"/>
        </w:rPr>
        <w:t>Znění těchto stanov bylo schváleno na ustavující</w:t>
      </w:r>
      <w:r w:rsidR="006209CD" w:rsidRPr="00061C97">
        <w:rPr>
          <w:rFonts w:asciiTheme="minorHAnsi" w:hAnsiTheme="minorHAnsi" w:cs="Times New Roman"/>
          <w:sz w:val="16"/>
          <w:szCs w:val="16"/>
        </w:rPr>
        <w:t>m</w:t>
      </w:r>
      <w:r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371A36" w:rsidRPr="00061C97">
        <w:rPr>
          <w:rFonts w:cs="Times New Roman"/>
          <w:sz w:val="16"/>
          <w:szCs w:val="16"/>
        </w:rPr>
        <w:t>shromáždění starostů</w:t>
      </w:r>
      <w:r w:rsidR="00371A36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Pr="00061C97">
        <w:rPr>
          <w:rFonts w:asciiTheme="minorHAnsi" w:hAnsiTheme="minorHAnsi" w:cs="Times New Roman"/>
          <w:sz w:val="16"/>
          <w:szCs w:val="16"/>
        </w:rPr>
        <w:t>konané</w:t>
      </w:r>
      <w:r w:rsidR="006209CD" w:rsidRPr="00061C97">
        <w:rPr>
          <w:rFonts w:asciiTheme="minorHAnsi" w:hAnsiTheme="minorHAnsi" w:cs="Times New Roman"/>
          <w:sz w:val="16"/>
          <w:szCs w:val="16"/>
        </w:rPr>
        <w:t>m</w:t>
      </w:r>
      <w:r w:rsidRPr="00061C97">
        <w:rPr>
          <w:rFonts w:asciiTheme="minorHAnsi" w:hAnsiTheme="minorHAnsi" w:cs="Times New Roman"/>
          <w:sz w:val="16"/>
          <w:szCs w:val="16"/>
        </w:rPr>
        <w:t xml:space="preserve"> dne</w:t>
      </w:r>
      <w:r w:rsidR="006209CD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E32EB" w:rsidRPr="00061C97">
        <w:rPr>
          <w:rFonts w:asciiTheme="minorHAnsi" w:hAnsiTheme="minorHAnsi" w:cs="Times New Roman"/>
          <w:sz w:val="16"/>
          <w:szCs w:val="16"/>
        </w:rPr>
        <w:t>25</w:t>
      </w:r>
      <w:r w:rsidR="005B6E0C" w:rsidRPr="00061C97">
        <w:rPr>
          <w:rFonts w:asciiTheme="minorHAnsi" w:hAnsiTheme="minorHAnsi" w:cs="Times New Roman"/>
          <w:sz w:val="16"/>
          <w:szCs w:val="16"/>
        </w:rPr>
        <w:t>.</w:t>
      </w:r>
      <w:r w:rsidR="0060055E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E32EB" w:rsidRPr="00061C97">
        <w:rPr>
          <w:rFonts w:asciiTheme="minorHAnsi" w:hAnsiTheme="minorHAnsi" w:cs="Times New Roman"/>
          <w:sz w:val="16"/>
          <w:szCs w:val="16"/>
        </w:rPr>
        <w:t>6.</w:t>
      </w:r>
      <w:r w:rsidR="0060055E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E32EB" w:rsidRPr="00061C97">
        <w:rPr>
          <w:rFonts w:asciiTheme="minorHAnsi" w:hAnsiTheme="minorHAnsi" w:cs="Times New Roman"/>
          <w:sz w:val="16"/>
          <w:szCs w:val="16"/>
        </w:rPr>
        <w:t>2015</w:t>
      </w:r>
      <w:r w:rsidR="005B6E0C" w:rsidRPr="00061C97">
        <w:rPr>
          <w:rFonts w:asciiTheme="minorHAnsi" w:hAnsiTheme="minorHAnsi" w:cs="Times New Roman"/>
          <w:sz w:val="16"/>
          <w:szCs w:val="16"/>
        </w:rPr>
        <w:t>, jehož</w:t>
      </w:r>
      <w:r w:rsidRPr="00061C97">
        <w:rPr>
          <w:rFonts w:asciiTheme="minorHAnsi" w:hAnsiTheme="minorHAnsi" w:cs="Times New Roman"/>
          <w:sz w:val="16"/>
          <w:szCs w:val="16"/>
        </w:rPr>
        <w:t xml:space="preserve"> konání je potvrzeno zápisem ze dne </w:t>
      </w:r>
      <w:r w:rsidR="009E32EB" w:rsidRPr="00061C97">
        <w:rPr>
          <w:rFonts w:asciiTheme="minorHAnsi" w:hAnsiTheme="minorHAnsi" w:cs="Times New Roman"/>
          <w:sz w:val="16"/>
          <w:szCs w:val="16"/>
        </w:rPr>
        <w:t>25</w:t>
      </w:r>
      <w:r w:rsidRPr="00061C97">
        <w:rPr>
          <w:rFonts w:asciiTheme="minorHAnsi" w:hAnsiTheme="minorHAnsi" w:cs="Times New Roman"/>
          <w:sz w:val="16"/>
          <w:szCs w:val="16"/>
        </w:rPr>
        <w:t>.</w:t>
      </w:r>
      <w:r w:rsidR="0060055E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E32EB" w:rsidRPr="00061C97">
        <w:rPr>
          <w:rFonts w:asciiTheme="minorHAnsi" w:hAnsiTheme="minorHAnsi" w:cs="Times New Roman"/>
          <w:sz w:val="16"/>
          <w:szCs w:val="16"/>
        </w:rPr>
        <w:t>6.</w:t>
      </w:r>
      <w:r w:rsidR="0060055E" w:rsidRPr="00061C97">
        <w:rPr>
          <w:rFonts w:asciiTheme="minorHAnsi" w:hAnsiTheme="minorHAnsi" w:cs="Times New Roman"/>
          <w:sz w:val="16"/>
          <w:szCs w:val="16"/>
        </w:rPr>
        <w:t xml:space="preserve"> </w:t>
      </w:r>
      <w:r w:rsidR="009E32EB" w:rsidRPr="00061C97">
        <w:rPr>
          <w:rFonts w:asciiTheme="minorHAnsi" w:hAnsiTheme="minorHAnsi" w:cs="Times New Roman"/>
          <w:sz w:val="16"/>
          <w:szCs w:val="16"/>
        </w:rPr>
        <w:t>2015.</w:t>
      </w:r>
    </w:p>
    <w:p w:rsidR="009579F5" w:rsidRDefault="009579F5" w:rsidP="009579F5">
      <w:pPr>
        <w:pStyle w:val="Odstavecseseznamem1"/>
        <w:numPr>
          <w:ilvl w:val="0"/>
          <w:numId w:val="11"/>
        </w:numPr>
        <w:spacing w:after="0" w:line="100" w:lineRule="atLeast"/>
        <w:ind w:left="714" w:hanging="357"/>
        <w:jc w:val="both"/>
        <w:rPr>
          <w:sz w:val="18"/>
          <w:szCs w:val="18"/>
        </w:rPr>
      </w:pPr>
      <w:r w:rsidRPr="00061C97">
        <w:rPr>
          <w:rFonts w:asciiTheme="minorHAnsi" w:hAnsiTheme="minorHAnsi" w:cs="Times New Roman"/>
          <w:sz w:val="16"/>
          <w:szCs w:val="16"/>
        </w:rPr>
        <w:t xml:space="preserve">Znění těchto stanov je účinné </w:t>
      </w:r>
      <w:r w:rsidR="009E32EB" w:rsidRPr="00061C97">
        <w:rPr>
          <w:rFonts w:asciiTheme="minorHAnsi" w:hAnsiTheme="minorHAnsi" w:cs="Times New Roman"/>
          <w:sz w:val="16"/>
          <w:szCs w:val="16"/>
        </w:rPr>
        <w:t>dnem registrace Krajským úřadem</w:t>
      </w:r>
      <w:r w:rsidR="000D5009" w:rsidRPr="00061C97">
        <w:rPr>
          <w:rFonts w:asciiTheme="minorHAnsi" w:hAnsiTheme="minorHAnsi" w:cs="Times New Roman"/>
          <w:sz w:val="16"/>
          <w:szCs w:val="16"/>
        </w:rPr>
        <w:t xml:space="preserve"> Kraje Vysočina</w:t>
      </w:r>
      <w:r w:rsidR="000D5009" w:rsidRPr="00E704EB">
        <w:rPr>
          <w:rFonts w:asciiTheme="minorHAnsi" w:hAnsiTheme="minorHAnsi" w:cs="Times New Roman"/>
          <w:sz w:val="18"/>
          <w:szCs w:val="18"/>
        </w:rPr>
        <w:t>.</w:t>
      </w:r>
      <w:r w:rsidR="0060055E" w:rsidRPr="00E704EB">
        <w:rPr>
          <w:sz w:val="18"/>
          <w:szCs w:val="18"/>
        </w:rPr>
        <w:t xml:space="preserve"> </w:t>
      </w:r>
    </w:p>
    <w:p w:rsidR="001506CD" w:rsidRDefault="001506CD" w:rsidP="001506CD">
      <w:pPr>
        <w:pStyle w:val="Odstavecseseznamem1"/>
        <w:spacing w:after="0" w:line="100" w:lineRule="atLeast"/>
        <w:jc w:val="both"/>
        <w:rPr>
          <w:sz w:val="18"/>
          <w:szCs w:val="18"/>
        </w:rPr>
      </w:pPr>
    </w:p>
    <w:p w:rsidR="001506CD" w:rsidRDefault="001506CD">
      <w:pPr>
        <w:rPr>
          <w:rFonts w:ascii="Calibri" w:eastAsia="SimSun" w:hAnsi="Calibri" w:cs="Calibri"/>
          <w:kern w:val="1"/>
          <w:sz w:val="18"/>
          <w:szCs w:val="18"/>
          <w:lang w:eastAsia="ar-SA"/>
        </w:rPr>
      </w:pPr>
      <w:r>
        <w:rPr>
          <w:sz w:val="18"/>
          <w:szCs w:val="18"/>
        </w:rPr>
        <w:br w:type="page"/>
      </w:r>
    </w:p>
    <w:p w:rsidR="001506CD" w:rsidRDefault="001506CD" w:rsidP="001506CD">
      <w:pPr>
        <w:pStyle w:val="Odstavecseseznamem1"/>
        <w:spacing w:after="0" w:line="100" w:lineRule="atLeast"/>
        <w:jc w:val="both"/>
        <w:rPr>
          <w:sz w:val="18"/>
          <w:szCs w:val="18"/>
        </w:rPr>
      </w:pPr>
    </w:p>
    <w:p w:rsidR="001506CD" w:rsidRDefault="001506CD" w:rsidP="001506CD">
      <w:pPr>
        <w:pStyle w:val="Odstavecseseznamem1"/>
        <w:spacing w:after="0" w:line="100" w:lineRule="atLeast"/>
        <w:jc w:val="both"/>
        <w:rPr>
          <w:sz w:val="18"/>
          <w:szCs w:val="18"/>
        </w:rPr>
      </w:pPr>
    </w:p>
    <w:p w:rsidR="001506CD" w:rsidRPr="00EA0855" w:rsidRDefault="001506CD" w:rsidP="001506CD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 w:rsidRPr="00EA0855"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>Příloha č. 1</w:t>
      </w: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stanov dobrovolného svazku obcí Nová Lípa</w:t>
      </w:r>
    </w:p>
    <w:p w:rsidR="001506CD" w:rsidRDefault="001506CD" w:rsidP="001506CD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</w:p>
    <w:p w:rsidR="001506CD" w:rsidRPr="0055665A" w:rsidRDefault="001506CD" w:rsidP="001506CD">
      <w:pPr>
        <w:spacing w:before="120" w:after="120"/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  <w:u w:val="single"/>
        </w:rPr>
        <w:t xml:space="preserve"> Seznam členů ke dni 21.6.2018</w:t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376"/>
        <w:gridCol w:w="2580"/>
        <w:gridCol w:w="1131"/>
      </w:tblGrid>
      <w:tr w:rsidR="001506CD" w:rsidRPr="00DB4927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se sídlem Křeč 95, 394 95 Křeč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00248479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Mariánsk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é náměstí 718, 394 94 Černovice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00248037</w:t>
            </w:r>
          </w:p>
        </w:tc>
      </w:tr>
      <w:tr w:rsidR="001506CD" w:rsidRPr="00DB4927" w:rsidTr="004D4FAE">
        <w:trPr>
          <w:trHeight w:val="1807"/>
        </w:trPr>
        <w:tc>
          <w:tcPr>
            <w:tcW w:w="9102" w:type="dxa"/>
            <w:gridSpan w:val="4"/>
            <w:shd w:val="clear" w:color="auto" w:fill="auto"/>
            <w:noWrap/>
            <w:vAlign w:val="bottom"/>
            <w:hideMark/>
          </w:tcPr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3: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Hojovice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Hojovice 80, 395 01 Pacov,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00583430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4: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BA4C3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Mnich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Mnich 145, 394 92 Mnich,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002486651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5: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Bohdalín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Bohdalín 83, 394 91 Bohdalín,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00515981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6: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Včelnička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Včelnička 67, 394 70 Kamenice nad Lipou,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00515981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7: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Kamenice nad Lipou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nám. Čsl. armád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y 52, 394 81 Kamenice nad Lipou,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00248380</w:t>
            </w:r>
          </w:p>
        </w:tc>
      </w:tr>
      <w:tr w:rsidR="001506CD" w:rsidRPr="00DB4927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8: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Rodinov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Rodinov 46, 394 70 Kamenice nad Lipou,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00511200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9: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Lhota-</w:t>
            </w:r>
            <w:proofErr w:type="spellStart"/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Vlasenice</w:t>
            </w:r>
            <w:proofErr w:type="spellEnd"/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proofErr w:type="spellStart"/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Vlasenice</w:t>
            </w:r>
            <w:proofErr w:type="spellEnd"/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18, 394 70 Kamenice nad Lipou,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00584088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10: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Častrov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Častrov 105, 394 63 Častrov,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00247987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11: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Stojčín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Stojčín 22, 394 68 Žirovnice,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00583545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12: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Město Počátky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Palackého nám. 1, 394 64 Počátky,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00248843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13: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Obec Horní Ves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Horní Ves 88, 393 01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00476447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14: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Veselá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Veselá 31, 394 70 Kamenice nad Lipou,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00249327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15: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Božejov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Božejov 111, 394 61 Božejov,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00247855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16: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Střítež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Střítež 39, 393 01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00511510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17: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Ústrašín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Ústrašín 3, 393 01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00511269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18: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Městys Nová Cerekev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Nová Cerekev 276, 394 15 Nová Cerekev,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00248720</w:t>
            </w:r>
          </w:p>
        </w:tc>
      </w:tr>
      <w:tr w:rsidR="001506CD" w:rsidRPr="00DB4927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19: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Moraveč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Moraveč 110, 393 01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: 00248673</w:t>
            </w:r>
          </w:p>
        </w:tc>
      </w:tr>
      <w:tr w:rsidR="001506CD" w:rsidRPr="00DB4927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1506CD" w:rsidRPr="0097769E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Obec č. 20: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Leskovice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se sídlem Leskovice 51, 394 14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00248509</w:t>
            </w:r>
          </w:p>
          <w:p w:rsidR="001506CD" w:rsidRPr="0097769E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21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Bělá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Bělá 34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, 394 14 Pelhřimov, IČ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00512249</w:t>
            </w:r>
          </w:p>
          <w:p w:rsidR="001506CD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22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97769E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se sídlem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Žirovnice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Cholunská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665, 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394 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68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Pelhřimov,</w:t>
            </w: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IČO:</w:t>
            </w:r>
            <w:r w:rsidRPr="00DB4927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D0E99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00249505</w:t>
            </w:r>
          </w:p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Obec č. 23: Obec Mezná, se sídlem Mezná č.p. 40, 393 01 Pelhřimov, IČO: 47248955</w:t>
            </w:r>
          </w:p>
        </w:tc>
      </w:tr>
      <w:tr w:rsidR="001506CD" w:rsidRPr="00DB4927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1506CD" w:rsidRPr="00DB4927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1506CD">
              <w:rPr>
                <w:rFonts w:ascii="Calibri" w:hAnsi="Calibri"/>
                <w:color w:val="000000"/>
                <w:sz w:val="16"/>
                <w:szCs w:val="16"/>
                <w:highlight w:val="cyan"/>
                <w:lang w:eastAsia="cs-CZ"/>
              </w:rPr>
              <w:t>Obec č. 24: Obec Polesí, se sídlem Polesí 23, 396 64 Počátky, IČO: 00583529,</w:t>
            </w:r>
          </w:p>
        </w:tc>
      </w:tr>
      <w:tr w:rsidR="001506CD" w:rsidRPr="0099515C" w:rsidTr="004D4FAE">
        <w:trPr>
          <w:trHeight w:val="300"/>
        </w:trPr>
        <w:tc>
          <w:tcPr>
            <w:tcW w:w="9102" w:type="dxa"/>
            <w:gridSpan w:val="4"/>
            <w:shd w:val="clear" w:color="auto" w:fill="auto"/>
            <w:noWrap/>
            <w:vAlign w:val="bottom"/>
          </w:tcPr>
          <w:p w:rsidR="001506CD" w:rsidRDefault="001506CD" w:rsidP="004D4FAE">
            <w:pPr>
              <w:spacing w:before="120" w:after="120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</w:p>
          <w:p w:rsidR="001506CD" w:rsidRPr="0097769E" w:rsidRDefault="001506CD" w:rsidP="004D4FAE">
            <w:pPr>
              <w:spacing w:before="120" w:after="120"/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</w:pPr>
            <w:r w:rsidRPr="0097769E"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  <w:t>V souladu se Stanovami dobrovolného svazku obcí Nová Lípa se vstupní členský příspěvek pro jednotlivé obce stanovuje podle počtu obyvatel k 1.1.2015 následovně:</w:t>
            </w:r>
          </w:p>
        </w:tc>
      </w:tr>
      <w:tr w:rsidR="001506CD" w:rsidRPr="0099515C" w:rsidTr="004D4FAE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shd w:val="clear" w:color="auto" w:fill="auto"/>
            <w:noWrap/>
            <w:vAlign w:val="bottom"/>
            <w:hideMark/>
          </w:tcPr>
          <w:p w:rsidR="001506CD" w:rsidRPr="0099515C" w:rsidRDefault="001506CD" w:rsidP="001506C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1 - 350</w:t>
            </w:r>
            <w:proofErr w:type="gramEnd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obyvatel:</w:t>
            </w:r>
          </w:p>
        </w:tc>
        <w:tc>
          <w:tcPr>
            <w:tcW w:w="2580" w:type="dxa"/>
            <w:shd w:val="clear" w:color="auto" w:fill="auto"/>
            <w:noWrap/>
            <w:vAlign w:val="bottom"/>
            <w:hideMark/>
          </w:tcPr>
          <w:p w:rsidR="001506CD" w:rsidRPr="0099515C" w:rsidRDefault="001506CD" w:rsidP="004D4FAE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1 000 Kč</w:t>
            </w:r>
          </w:p>
        </w:tc>
      </w:tr>
      <w:tr w:rsidR="001506CD" w:rsidRPr="0099515C" w:rsidTr="004D4FAE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1506C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351 - 600</w:t>
            </w:r>
            <w:proofErr w:type="gramEnd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4D4FAE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3 000 Kč</w:t>
            </w:r>
          </w:p>
        </w:tc>
      </w:tr>
      <w:tr w:rsidR="001506CD" w:rsidRPr="0099515C" w:rsidTr="004D4FAE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1506C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601 - 1000</w:t>
            </w:r>
            <w:proofErr w:type="gramEnd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4D4FAE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5 000 Kč</w:t>
            </w:r>
          </w:p>
        </w:tc>
      </w:tr>
      <w:tr w:rsidR="001506CD" w:rsidRPr="0099515C" w:rsidTr="004D4FAE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1506C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1001 - 1500</w:t>
            </w:r>
            <w:proofErr w:type="gramEnd"/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 xml:space="preserve">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4D4FAE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7 000 Kč</w:t>
            </w:r>
          </w:p>
        </w:tc>
      </w:tr>
      <w:tr w:rsidR="001506CD" w:rsidRPr="0099515C" w:rsidTr="004D4FAE">
        <w:trPr>
          <w:gridBefore w:val="1"/>
          <w:gridAfter w:val="1"/>
          <w:wBefore w:w="15" w:type="dxa"/>
          <w:wAfter w:w="1131" w:type="dxa"/>
          <w:trHeight w:val="315"/>
        </w:trPr>
        <w:tc>
          <w:tcPr>
            <w:tcW w:w="537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1506CD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 w:rsidRPr="0099515C"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nad 1500 obyvatel:</w:t>
            </w:r>
          </w:p>
        </w:tc>
        <w:tc>
          <w:tcPr>
            <w:tcW w:w="25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1506CD" w:rsidRPr="0099515C" w:rsidRDefault="001506CD" w:rsidP="004D4FAE">
            <w:pPr>
              <w:spacing w:after="0" w:line="240" w:lineRule="auto"/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eastAsia="cs-CZ"/>
              </w:rPr>
              <w:t>10 000 Kč</w:t>
            </w:r>
          </w:p>
        </w:tc>
      </w:tr>
    </w:tbl>
    <w:p w:rsidR="001506CD" w:rsidRPr="00E704EB" w:rsidRDefault="001506CD" w:rsidP="001506CD">
      <w:pPr>
        <w:pStyle w:val="Odstavecseseznamem1"/>
        <w:spacing w:after="0" w:line="100" w:lineRule="atLeast"/>
        <w:jc w:val="both"/>
        <w:rPr>
          <w:sz w:val="18"/>
          <w:szCs w:val="18"/>
        </w:rPr>
      </w:pPr>
    </w:p>
    <w:p w:rsidR="001D5BA0" w:rsidRPr="001D5BA0" w:rsidRDefault="001D5BA0" w:rsidP="0060055E">
      <w:pPr>
        <w:pStyle w:val="Odstavecseseznamem1"/>
        <w:ind w:left="0"/>
        <w:jc w:val="both"/>
        <w:rPr>
          <w:rFonts w:asciiTheme="minorHAnsi" w:hAnsiTheme="minorHAnsi" w:cs="Times New Roman"/>
          <w:shd w:val="clear" w:color="auto" w:fill="FFFF00"/>
        </w:rPr>
      </w:pPr>
    </w:p>
    <w:sectPr w:rsidR="001D5BA0" w:rsidRPr="001D5BA0" w:rsidSect="0006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18" w:bottom="993" w:left="1134" w:header="709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7C0" w:rsidRDefault="004317C0" w:rsidP="000C2579">
      <w:pPr>
        <w:spacing w:after="0" w:line="240" w:lineRule="auto"/>
      </w:pPr>
      <w:r>
        <w:separator/>
      </w:r>
    </w:p>
  </w:endnote>
  <w:endnote w:type="continuationSeparator" w:id="0">
    <w:p w:rsidR="004317C0" w:rsidRDefault="004317C0" w:rsidP="000C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90" w:rsidRDefault="00CC6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Cs w:val="20"/>
      </w:rPr>
      <w:id w:val="1765420224"/>
      <w:docPartObj>
        <w:docPartGallery w:val="Page Numbers (Bottom of Page)"/>
        <w:docPartUnique/>
      </w:docPartObj>
    </w:sdtPr>
    <w:sdtEndPr/>
    <w:sdtContent>
      <w:p w:rsidR="00CE1992" w:rsidRPr="000C2579" w:rsidRDefault="00CE1992" w:rsidP="00061C97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Times New Roman"/>
            <w:color w:val="000000"/>
            <w:szCs w:val="20"/>
          </w:rPr>
        </w:pPr>
      </w:p>
      <w:p w:rsidR="00CE1992" w:rsidRPr="00E704EB" w:rsidRDefault="00CE1992" w:rsidP="00E704EB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E704EB">
          <w:rPr>
            <w:rFonts w:ascii="Calibri" w:eastAsia="Calibri" w:hAnsi="Calibri" w:cs="Times New Roman"/>
            <w:color w:val="000000"/>
            <w:sz w:val="16"/>
            <w:szCs w:val="16"/>
          </w:rPr>
          <w:fldChar w:fldCharType="begin"/>
        </w:r>
        <w:r w:rsidRPr="00E704EB">
          <w:rPr>
            <w:rFonts w:ascii="Calibri" w:eastAsia="Calibri" w:hAnsi="Calibri" w:cs="Times New Roman"/>
            <w:color w:val="000000"/>
            <w:sz w:val="16"/>
            <w:szCs w:val="16"/>
          </w:rPr>
          <w:instrText>PAGE    \* MERGEFORMAT</w:instrText>
        </w:r>
        <w:r w:rsidRPr="00E704EB">
          <w:rPr>
            <w:rFonts w:ascii="Calibri" w:eastAsia="Calibri" w:hAnsi="Calibri" w:cs="Times New Roman"/>
            <w:color w:val="000000"/>
            <w:sz w:val="16"/>
            <w:szCs w:val="16"/>
          </w:rPr>
          <w:fldChar w:fldCharType="separate"/>
        </w:r>
        <w:r w:rsidR="008F32A1">
          <w:rPr>
            <w:rFonts w:ascii="Calibri" w:eastAsia="Calibri" w:hAnsi="Calibri" w:cs="Times New Roman"/>
            <w:noProof/>
            <w:color w:val="000000"/>
            <w:sz w:val="16"/>
            <w:szCs w:val="16"/>
          </w:rPr>
          <w:t>1</w:t>
        </w:r>
        <w:r w:rsidRPr="00E704EB">
          <w:rPr>
            <w:rFonts w:ascii="Calibri" w:eastAsia="Calibri" w:hAnsi="Calibri" w:cs="Times New Roman"/>
            <w:color w:val="000000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90" w:rsidRDefault="00CC6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7C0" w:rsidRDefault="004317C0" w:rsidP="000C2579">
      <w:pPr>
        <w:spacing w:after="0" w:line="240" w:lineRule="auto"/>
      </w:pPr>
      <w:r>
        <w:separator/>
      </w:r>
    </w:p>
  </w:footnote>
  <w:footnote w:type="continuationSeparator" w:id="0">
    <w:p w:rsidR="004317C0" w:rsidRDefault="004317C0" w:rsidP="000C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90" w:rsidRDefault="00CC60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E9" w:rsidRDefault="003A6EE9" w:rsidP="00CC6090">
    <w:pPr>
      <w:pStyle w:val="Zhlav"/>
      <w:pBdr>
        <w:bottom w:val="single" w:sz="4" w:space="1" w:color="auto"/>
      </w:pBdr>
      <w:jc w:val="right"/>
    </w:pPr>
    <w:r>
      <w:t>Stanovy dobrovolného svazku obcí Nová Lípa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90" w:rsidRDefault="00CC60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5" w15:restartNumberingAfterBreak="0">
    <w:nsid w:val="056C22C6"/>
    <w:multiLevelType w:val="hybridMultilevel"/>
    <w:tmpl w:val="66BCADF6"/>
    <w:lvl w:ilvl="0" w:tplc="B98EFCDC">
      <w:start w:val="1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324AC"/>
    <w:multiLevelType w:val="hybridMultilevel"/>
    <w:tmpl w:val="91260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D3C23"/>
    <w:multiLevelType w:val="hybridMultilevel"/>
    <w:tmpl w:val="F1B43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11F0F"/>
    <w:multiLevelType w:val="hybridMultilevel"/>
    <w:tmpl w:val="7C5072F6"/>
    <w:lvl w:ilvl="0" w:tplc="428AFE1E">
      <w:start w:val="2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9">
      <w:start w:val="1"/>
      <w:numFmt w:val="lowerLetter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73E32"/>
    <w:multiLevelType w:val="hybridMultilevel"/>
    <w:tmpl w:val="2530F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257D8"/>
    <w:multiLevelType w:val="hybridMultilevel"/>
    <w:tmpl w:val="BC2C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0F5B"/>
    <w:multiLevelType w:val="hybridMultilevel"/>
    <w:tmpl w:val="73A89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B11A1"/>
    <w:multiLevelType w:val="hybridMultilevel"/>
    <w:tmpl w:val="F08CCF6E"/>
    <w:lvl w:ilvl="0" w:tplc="428AFE1E">
      <w:start w:val="2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53547"/>
    <w:multiLevelType w:val="hybridMultilevel"/>
    <w:tmpl w:val="91260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562D7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F0467"/>
    <w:multiLevelType w:val="hybridMultilevel"/>
    <w:tmpl w:val="912605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51C85"/>
    <w:multiLevelType w:val="hybridMultilevel"/>
    <w:tmpl w:val="FC44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25BB3"/>
    <w:multiLevelType w:val="hybridMultilevel"/>
    <w:tmpl w:val="7CA65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5085"/>
    <w:multiLevelType w:val="hybridMultilevel"/>
    <w:tmpl w:val="497C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E4189"/>
    <w:multiLevelType w:val="hybridMultilevel"/>
    <w:tmpl w:val="6CB4C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C7EBC"/>
    <w:multiLevelType w:val="hybridMultilevel"/>
    <w:tmpl w:val="D3A8927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89449D"/>
    <w:multiLevelType w:val="hybridMultilevel"/>
    <w:tmpl w:val="05C6B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950E4"/>
    <w:multiLevelType w:val="hybridMultilevel"/>
    <w:tmpl w:val="10D2B160"/>
    <w:lvl w:ilvl="0" w:tplc="25DCCF64">
      <w:start w:val="3"/>
      <w:numFmt w:val="decimal"/>
      <w:lvlText w:val="%1."/>
      <w:lvlJc w:val="left"/>
      <w:pPr>
        <w:ind w:left="720" w:hanging="360"/>
      </w:pPr>
      <w:rPr>
        <w:rFonts w:hint="default"/>
        <w:color w:val="3636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42380"/>
    <w:multiLevelType w:val="hybridMultilevel"/>
    <w:tmpl w:val="3C94434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4B0031"/>
    <w:multiLevelType w:val="hybridMultilevel"/>
    <w:tmpl w:val="13D08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7173F"/>
    <w:multiLevelType w:val="hybridMultilevel"/>
    <w:tmpl w:val="00C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C1B32"/>
    <w:multiLevelType w:val="hybridMultilevel"/>
    <w:tmpl w:val="B6242A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08634DC"/>
    <w:multiLevelType w:val="hybridMultilevel"/>
    <w:tmpl w:val="15248408"/>
    <w:lvl w:ilvl="0" w:tplc="18945E4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6B6ECA"/>
    <w:multiLevelType w:val="hybridMultilevel"/>
    <w:tmpl w:val="164C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C5BFE"/>
    <w:multiLevelType w:val="hybridMultilevel"/>
    <w:tmpl w:val="40A6B5FE"/>
    <w:lvl w:ilvl="0" w:tplc="60BEC6D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037A6"/>
    <w:multiLevelType w:val="hybridMultilevel"/>
    <w:tmpl w:val="C2B8A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27"/>
  </w:num>
  <w:num w:numId="4">
    <w:abstractNumId w:val="12"/>
  </w:num>
  <w:num w:numId="5">
    <w:abstractNumId w:val="22"/>
  </w:num>
  <w:num w:numId="6">
    <w:abstractNumId w:val="14"/>
  </w:num>
  <w:num w:numId="7">
    <w:abstractNumId w:val="11"/>
  </w:num>
  <w:num w:numId="8">
    <w:abstractNumId w:val="17"/>
  </w:num>
  <w:num w:numId="9">
    <w:abstractNumId w:val="10"/>
  </w:num>
  <w:num w:numId="10">
    <w:abstractNumId w:val="19"/>
  </w:num>
  <w:num w:numId="11">
    <w:abstractNumId w:val="32"/>
  </w:num>
  <w:num w:numId="12">
    <w:abstractNumId w:val="26"/>
  </w:num>
  <w:num w:numId="13">
    <w:abstractNumId w:val="30"/>
  </w:num>
  <w:num w:numId="14">
    <w:abstractNumId w:val="23"/>
  </w:num>
  <w:num w:numId="15">
    <w:abstractNumId w:val="16"/>
  </w:num>
  <w:num w:numId="16">
    <w:abstractNumId w:val="28"/>
  </w:num>
  <w:num w:numId="17">
    <w:abstractNumId w:val="13"/>
  </w:num>
  <w:num w:numId="18">
    <w:abstractNumId w:val="24"/>
  </w:num>
  <w:num w:numId="19">
    <w:abstractNumId w:val="9"/>
  </w:num>
  <w:num w:numId="20">
    <w:abstractNumId w:val="25"/>
  </w:num>
  <w:num w:numId="21">
    <w:abstractNumId w:val="31"/>
  </w:num>
  <w:num w:numId="22">
    <w:abstractNumId w:val="5"/>
  </w:num>
  <w:num w:numId="23">
    <w:abstractNumId w:val="21"/>
  </w:num>
  <w:num w:numId="24">
    <w:abstractNumId w:val="15"/>
  </w:num>
  <w:num w:numId="25">
    <w:abstractNumId w:val="7"/>
  </w:num>
  <w:num w:numId="26">
    <w:abstractNumId w:val="29"/>
  </w:num>
  <w:num w:numId="27">
    <w:abstractNumId w:val="20"/>
  </w:num>
  <w:num w:numId="2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57"/>
    <w:rsid w:val="00032207"/>
    <w:rsid w:val="000400F0"/>
    <w:rsid w:val="00042133"/>
    <w:rsid w:val="00061C97"/>
    <w:rsid w:val="00064B71"/>
    <w:rsid w:val="000652A8"/>
    <w:rsid w:val="00070E6C"/>
    <w:rsid w:val="00086F3C"/>
    <w:rsid w:val="00095A1B"/>
    <w:rsid w:val="00097405"/>
    <w:rsid w:val="000A11B2"/>
    <w:rsid w:val="000A1591"/>
    <w:rsid w:val="000A6F38"/>
    <w:rsid w:val="000B20E8"/>
    <w:rsid w:val="000B54C2"/>
    <w:rsid w:val="000B5A08"/>
    <w:rsid w:val="000C234C"/>
    <w:rsid w:val="000C2579"/>
    <w:rsid w:val="000C43AD"/>
    <w:rsid w:val="000C497D"/>
    <w:rsid w:val="000C7628"/>
    <w:rsid w:val="000D24C8"/>
    <w:rsid w:val="000D5009"/>
    <w:rsid w:val="000D573E"/>
    <w:rsid w:val="000D6426"/>
    <w:rsid w:val="000E7B5E"/>
    <w:rsid w:val="001003FA"/>
    <w:rsid w:val="001007E1"/>
    <w:rsid w:val="00103E09"/>
    <w:rsid w:val="00111E41"/>
    <w:rsid w:val="001144B6"/>
    <w:rsid w:val="00130B92"/>
    <w:rsid w:val="0014794B"/>
    <w:rsid w:val="001506CD"/>
    <w:rsid w:val="00154AF1"/>
    <w:rsid w:val="00157C61"/>
    <w:rsid w:val="0017182E"/>
    <w:rsid w:val="00172902"/>
    <w:rsid w:val="001A25F8"/>
    <w:rsid w:val="001A42A3"/>
    <w:rsid w:val="001A6B31"/>
    <w:rsid w:val="001B2C94"/>
    <w:rsid w:val="001B6300"/>
    <w:rsid w:val="001C6408"/>
    <w:rsid w:val="001D5BA0"/>
    <w:rsid w:val="001D6B2A"/>
    <w:rsid w:val="001E18B7"/>
    <w:rsid w:val="0020041B"/>
    <w:rsid w:val="00207F8F"/>
    <w:rsid w:val="00210843"/>
    <w:rsid w:val="00222875"/>
    <w:rsid w:val="002265A6"/>
    <w:rsid w:val="002354DC"/>
    <w:rsid w:val="00242FC2"/>
    <w:rsid w:val="002430B2"/>
    <w:rsid w:val="00243AAE"/>
    <w:rsid w:val="0024473B"/>
    <w:rsid w:val="00250361"/>
    <w:rsid w:val="00267DBC"/>
    <w:rsid w:val="00271DCA"/>
    <w:rsid w:val="0028575E"/>
    <w:rsid w:val="00293D4E"/>
    <w:rsid w:val="00296430"/>
    <w:rsid w:val="002B3D48"/>
    <w:rsid w:val="002B4AFA"/>
    <w:rsid w:val="002D09B4"/>
    <w:rsid w:val="002D3F9F"/>
    <w:rsid w:val="002D4B0B"/>
    <w:rsid w:val="002D612D"/>
    <w:rsid w:val="002D6152"/>
    <w:rsid w:val="002E1D8D"/>
    <w:rsid w:val="003008B9"/>
    <w:rsid w:val="003013B0"/>
    <w:rsid w:val="00303007"/>
    <w:rsid w:val="00303831"/>
    <w:rsid w:val="0031671E"/>
    <w:rsid w:val="003216F2"/>
    <w:rsid w:val="00321895"/>
    <w:rsid w:val="0032266F"/>
    <w:rsid w:val="003516E3"/>
    <w:rsid w:val="003530B9"/>
    <w:rsid w:val="00356065"/>
    <w:rsid w:val="00363EEB"/>
    <w:rsid w:val="00364B81"/>
    <w:rsid w:val="00371A36"/>
    <w:rsid w:val="00373A57"/>
    <w:rsid w:val="00376381"/>
    <w:rsid w:val="00376838"/>
    <w:rsid w:val="00381ECB"/>
    <w:rsid w:val="003A6EE9"/>
    <w:rsid w:val="003A7A6B"/>
    <w:rsid w:val="003B0FD7"/>
    <w:rsid w:val="003B24A6"/>
    <w:rsid w:val="003D2F6D"/>
    <w:rsid w:val="003D50B7"/>
    <w:rsid w:val="003E2322"/>
    <w:rsid w:val="004127EF"/>
    <w:rsid w:val="00415283"/>
    <w:rsid w:val="00420CE4"/>
    <w:rsid w:val="004317C0"/>
    <w:rsid w:val="004359D9"/>
    <w:rsid w:val="00461C15"/>
    <w:rsid w:val="00462DDA"/>
    <w:rsid w:val="00472964"/>
    <w:rsid w:val="004811F2"/>
    <w:rsid w:val="00481C41"/>
    <w:rsid w:val="004867A8"/>
    <w:rsid w:val="0048785B"/>
    <w:rsid w:val="004907B9"/>
    <w:rsid w:val="00492E16"/>
    <w:rsid w:val="004A69AE"/>
    <w:rsid w:val="004B6F8E"/>
    <w:rsid w:val="004C22CE"/>
    <w:rsid w:val="004C7D2D"/>
    <w:rsid w:val="004E259C"/>
    <w:rsid w:val="004F24DF"/>
    <w:rsid w:val="00504C16"/>
    <w:rsid w:val="00522B8D"/>
    <w:rsid w:val="00525AB4"/>
    <w:rsid w:val="005278B4"/>
    <w:rsid w:val="0053493A"/>
    <w:rsid w:val="0054209F"/>
    <w:rsid w:val="00543874"/>
    <w:rsid w:val="00544DFC"/>
    <w:rsid w:val="005454B8"/>
    <w:rsid w:val="00562CE2"/>
    <w:rsid w:val="005646F8"/>
    <w:rsid w:val="00573EE3"/>
    <w:rsid w:val="00577BAA"/>
    <w:rsid w:val="00591BAE"/>
    <w:rsid w:val="00592358"/>
    <w:rsid w:val="005A724D"/>
    <w:rsid w:val="005B6E0C"/>
    <w:rsid w:val="005C2066"/>
    <w:rsid w:val="005C233C"/>
    <w:rsid w:val="005C3658"/>
    <w:rsid w:val="005C37F2"/>
    <w:rsid w:val="005D773B"/>
    <w:rsid w:val="005E594B"/>
    <w:rsid w:val="0060055E"/>
    <w:rsid w:val="006064F4"/>
    <w:rsid w:val="006163FD"/>
    <w:rsid w:val="0061776A"/>
    <w:rsid w:val="006209CD"/>
    <w:rsid w:val="006314DA"/>
    <w:rsid w:val="006408C6"/>
    <w:rsid w:val="00640C80"/>
    <w:rsid w:val="0064342C"/>
    <w:rsid w:val="0064756F"/>
    <w:rsid w:val="00676BF9"/>
    <w:rsid w:val="00681188"/>
    <w:rsid w:val="006973FB"/>
    <w:rsid w:val="006A1C58"/>
    <w:rsid w:val="006B134E"/>
    <w:rsid w:val="006C58C6"/>
    <w:rsid w:val="006C6754"/>
    <w:rsid w:val="006D3B14"/>
    <w:rsid w:val="006E054E"/>
    <w:rsid w:val="006E1B85"/>
    <w:rsid w:val="006F0718"/>
    <w:rsid w:val="00704079"/>
    <w:rsid w:val="00707BDE"/>
    <w:rsid w:val="007208DA"/>
    <w:rsid w:val="00721AEE"/>
    <w:rsid w:val="00722597"/>
    <w:rsid w:val="00727C8B"/>
    <w:rsid w:val="0073691F"/>
    <w:rsid w:val="007445CF"/>
    <w:rsid w:val="007636B8"/>
    <w:rsid w:val="00770D8C"/>
    <w:rsid w:val="00771BB2"/>
    <w:rsid w:val="00785CE4"/>
    <w:rsid w:val="007957E3"/>
    <w:rsid w:val="007B52E5"/>
    <w:rsid w:val="007C0804"/>
    <w:rsid w:val="007C66FC"/>
    <w:rsid w:val="007C6A92"/>
    <w:rsid w:val="007D5E96"/>
    <w:rsid w:val="007D6991"/>
    <w:rsid w:val="007F29CB"/>
    <w:rsid w:val="00802E1A"/>
    <w:rsid w:val="0080739C"/>
    <w:rsid w:val="008120B1"/>
    <w:rsid w:val="008123C0"/>
    <w:rsid w:val="0082423B"/>
    <w:rsid w:val="00831666"/>
    <w:rsid w:val="00834478"/>
    <w:rsid w:val="00841451"/>
    <w:rsid w:val="008473DF"/>
    <w:rsid w:val="00851CDB"/>
    <w:rsid w:val="00852895"/>
    <w:rsid w:val="008573F5"/>
    <w:rsid w:val="00861CC9"/>
    <w:rsid w:val="008628D9"/>
    <w:rsid w:val="0086746F"/>
    <w:rsid w:val="0087116E"/>
    <w:rsid w:val="00872854"/>
    <w:rsid w:val="00885189"/>
    <w:rsid w:val="00886833"/>
    <w:rsid w:val="00890331"/>
    <w:rsid w:val="00897616"/>
    <w:rsid w:val="008A4DF3"/>
    <w:rsid w:val="008A582C"/>
    <w:rsid w:val="008A7A6C"/>
    <w:rsid w:val="008B41AB"/>
    <w:rsid w:val="008C3C12"/>
    <w:rsid w:val="008E073B"/>
    <w:rsid w:val="008E2CDA"/>
    <w:rsid w:val="008E5E4A"/>
    <w:rsid w:val="008E6C67"/>
    <w:rsid w:val="008F32A1"/>
    <w:rsid w:val="008F3B20"/>
    <w:rsid w:val="008F3D8B"/>
    <w:rsid w:val="00914A57"/>
    <w:rsid w:val="00923213"/>
    <w:rsid w:val="00925050"/>
    <w:rsid w:val="00936FD5"/>
    <w:rsid w:val="00952CCF"/>
    <w:rsid w:val="009546DA"/>
    <w:rsid w:val="009579F5"/>
    <w:rsid w:val="00973D61"/>
    <w:rsid w:val="009802BB"/>
    <w:rsid w:val="00980796"/>
    <w:rsid w:val="0098489A"/>
    <w:rsid w:val="009923BF"/>
    <w:rsid w:val="009A3F00"/>
    <w:rsid w:val="009A759D"/>
    <w:rsid w:val="009B1617"/>
    <w:rsid w:val="009B1727"/>
    <w:rsid w:val="009B38EF"/>
    <w:rsid w:val="009D472D"/>
    <w:rsid w:val="009E32EB"/>
    <w:rsid w:val="009F02AD"/>
    <w:rsid w:val="009F3C8D"/>
    <w:rsid w:val="00A04B45"/>
    <w:rsid w:val="00A10C8F"/>
    <w:rsid w:val="00A15551"/>
    <w:rsid w:val="00A338C7"/>
    <w:rsid w:val="00A615FB"/>
    <w:rsid w:val="00A6512B"/>
    <w:rsid w:val="00A70DC6"/>
    <w:rsid w:val="00A75030"/>
    <w:rsid w:val="00A84E7B"/>
    <w:rsid w:val="00A85564"/>
    <w:rsid w:val="00A93B99"/>
    <w:rsid w:val="00A95E38"/>
    <w:rsid w:val="00AA102E"/>
    <w:rsid w:val="00AA29DB"/>
    <w:rsid w:val="00AA3EA2"/>
    <w:rsid w:val="00AC2147"/>
    <w:rsid w:val="00AC5107"/>
    <w:rsid w:val="00AD0247"/>
    <w:rsid w:val="00AF054B"/>
    <w:rsid w:val="00AF241E"/>
    <w:rsid w:val="00AF3FE9"/>
    <w:rsid w:val="00AF50C9"/>
    <w:rsid w:val="00AF70E7"/>
    <w:rsid w:val="00B02BD2"/>
    <w:rsid w:val="00B14A5F"/>
    <w:rsid w:val="00B17946"/>
    <w:rsid w:val="00B200F6"/>
    <w:rsid w:val="00B21987"/>
    <w:rsid w:val="00B323E8"/>
    <w:rsid w:val="00B33892"/>
    <w:rsid w:val="00B36EBF"/>
    <w:rsid w:val="00B61BBC"/>
    <w:rsid w:val="00B76DD2"/>
    <w:rsid w:val="00B9152B"/>
    <w:rsid w:val="00B92725"/>
    <w:rsid w:val="00B93624"/>
    <w:rsid w:val="00B94B3D"/>
    <w:rsid w:val="00B94E77"/>
    <w:rsid w:val="00B958CC"/>
    <w:rsid w:val="00BD0278"/>
    <w:rsid w:val="00BD041C"/>
    <w:rsid w:val="00BD558D"/>
    <w:rsid w:val="00BD7C4D"/>
    <w:rsid w:val="00BF011E"/>
    <w:rsid w:val="00BF3C3B"/>
    <w:rsid w:val="00C00CE4"/>
    <w:rsid w:val="00C16425"/>
    <w:rsid w:val="00C16A6F"/>
    <w:rsid w:val="00C2042C"/>
    <w:rsid w:val="00C24DB7"/>
    <w:rsid w:val="00C32BE5"/>
    <w:rsid w:val="00C40884"/>
    <w:rsid w:val="00C417D9"/>
    <w:rsid w:val="00C46564"/>
    <w:rsid w:val="00C50D34"/>
    <w:rsid w:val="00C513E8"/>
    <w:rsid w:val="00C62CA9"/>
    <w:rsid w:val="00C7461C"/>
    <w:rsid w:val="00C75868"/>
    <w:rsid w:val="00C76C04"/>
    <w:rsid w:val="00C77D7D"/>
    <w:rsid w:val="00C82CE3"/>
    <w:rsid w:val="00C85E43"/>
    <w:rsid w:val="00C860E2"/>
    <w:rsid w:val="00CA5AD3"/>
    <w:rsid w:val="00CB1CB9"/>
    <w:rsid w:val="00CC3DAD"/>
    <w:rsid w:val="00CC5D8A"/>
    <w:rsid w:val="00CC6090"/>
    <w:rsid w:val="00CC76C2"/>
    <w:rsid w:val="00CC7CA6"/>
    <w:rsid w:val="00CD7FB8"/>
    <w:rsid w:val="00CE1992"/>
    <w:rsid w:val="00CE37B0"/>
    <w:rsid w:val="00CE4A74"/>
    <w:rsid w:val="00CE53D5"/>
    <w:rsid w:val="00CF09A8"/>
    <w:rsid w:val="00CF5E11"/>
    <w:rsid w:val="00D058CD"/>
    <w:rsid w:val="00D06C82"/>
    <w:rsid w:val="00D13966"/>
    <w:rsid w:val="00D14063"/>
    <w:rsid w:val="00D2020C"/>
    <w:rsid w:val="00D24A57"/>
    <w:rsid w:val="00D31B4B"/>
    <w:rsid w:val="00D57E75"/>
    <w:rsid w:val="00D678BE"/>
    <w:rsid w:val="00D70C5C"/>
    <w:rsid w:val="00D7103D"/>
    <w:rsid w:val="00D719D2"/>
    <w:rsid w:val="00D7583C"/>
    <w:rsid w:val="00D83041"/>
    <w:rsid w:val="00D87FFD"/>
    <w:rsid w:val="00D90ACD"/>
    <w:rsid w:val="00D921AE"/>
    <w:rsid w:val="00D94E3F"/>
    <w:rsid w:val="00DA1764"/>
    <w:rsid w:val="00DB01C6"/>
    <w:rsid w:val="00DB1040"/>
    <w:rsid w:val="00DB358E"/>
    <w:rsid w:val="00DC7DFF"/>
    <w:rsid w:val="00DC7F01"/>
    <w:rsid w:val="00DD197C"/>
    <w:rsid w:val="00DD286B"/>
    <w:rsid w:val="00DD49C2"/>
    <w:rsid w:val="00DE7394"/>
    <w:rsid w:val="00E035AE"/>
    <w:rsid w:val="00E30FB7"/>
    <w:rsid w:val="00E3286D"/>
    <w:rsid w:val="00E444AE"/>
    <w:rsid w:val="00E54012"/>
    <w:rsid w:val="00E66E89"/>
    <w:rsid w:val="00E704EB"/>
    <w:rsid w:val="00E717C6"/>
    <w:rsid w:val="00E81B46"/>
    <w:rsid w:val="00ED26BD"/>
    <w:rsid w:val="00ED517E"/>
    <w:rsid w:val="00EF0DCF"/>
    <w:rsid w:val="00EF3295"/>
    <w:rsid w:val="00EF3AFB"/>
    <w:rsid w:val="00EF59B1"/>
    <w:rsid w:val="00EF5BCE"/>
    <w:rsid w:val="00F051D0"/>
    <w:rsid w:val="00F0560E"/>
    <w:rsid w:val="00F158CA"/>
    <w:rsid w:val="00F22EE8"/>
    <w:rsid w:val="00F270B5"/>
    <w:rsid w:val="00F31770"/>
    <w:rsid w:val="00F34841"/>
    <w:rsid w:val="00F438FA"/>
    <w:rsid w:val="00F44D2F"/>
    <w:rsid w:val="00F55C4D"/>
    <w:rsid w:val="00F61022"/>
    <w:rsid w:val="00F61EDA"/>
    <w:rsid w:val="00F7035D"/>
    <w:rsid w:val="00F73122"/>
    <w:rsid w:val="00F8634C"/>
    <w:rsid w:val="00FC377F"/>
    <w:rsid w:val="00FC5846"/>
    <w:rsid w:val="00FD0E3F"/>
    <w:rsid w:val="00FD202D"/>
    <w:rsid w:val="00FD286D"/>
    <w:rsid w:val="00FE47CA"/>
    <w:rsid w:val="00FE5004"/>
    <w:rsid w:val="00FE765B"/>
    <w:rsid w:val="00FF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AEB5"/>
  <w15:docId w15:val="{FC174713-49D7-48EE-9F5E-8F546BF4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868"/>
  </w:style>
  <w:style w:type="paragraph" w:styleId="Nadpis1">
    <w:name w:val="heading 1"/>
    <w:basedOn w:val="Normln"/>
    <w:next w:val="Normln"/>
    <w:link w:val="Nadpis1Char"/>
    <w:uiPriority w:val="9"/>
    <w:qFormat/>
    <w:rsid w:val="002354DC"/>
    <w:pPr>
      <w:keepNext/>
      <w:keepLines/>
      <w:numPr>
        <w:numId w:val="21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79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54DC"/>
    <w:rPr>
      <w:rFonts w:eastAsiaTheme="majorEastAsia" w:cstheme="majorBidi"/>
      <w:b/>
      <w:bCs/>
    </w:rPr>
  </w:style>
  <w:style w:type="paragraph" w:styleId="Odstavecseseznamem">
    <w:name w:val="List Paragraph"/>
    <w:basedOn w:val="Normln"/>
    <w:uiPriority w:val="34"/>
    <w:qFormat/>
    <w:rsid w:val="006163FD"/>
    <w:pPr>
      <w:ind w:left="720"/>
      <w:contextualSpacing/>
    </w:pPr>
  </w:style>
  <w:style w:type="paragraph" w:customStyle="1" w:styleId="Odstavecseseznamem1">
    <w:name w:val="Odstavec se seznamem1"/>
    <w:basedOn w:val="Normln"/>
    <w:rsid w:val="006163FD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  <w:style w:type="character" w:styleId="Odkaznakoment">
    <w:name w:val="annotation reference"/>
    <w:uiPriority w:val="99"/>
    <w:semiHidden/>
    <w:unhideWhenUsed/>
    <w:rsid w:val="006163F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6163FD"/>
    <w:pPr>
      <w:suppressAutoHyphens/>
      <w:spacing w:after="160" w:line="252" w:lineRule="auto"/>
    </w:pPr>
    <w:rPr>
      <w:rFonts w:ascii="Calibri" w:eastAsia="SimSun" w:hAnsi="Calibri" w:cs="Calibri"/>
      <w:kern w:val="1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uiPriority w:val="99"/>
    <w:semiHidden/>
    <w:rsid w:val="006163FD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6163FD"/>
    <w:rPr>
      <w:rFonts w:ascii="Calibri" w:eastAsia="SimSun" w:hAnsi="Calibri" w:cs="Calibri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F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473DF"/>
    <w:pPr>
      <w:suppressAutoHyphens/>
      <w:spacing w:after="120" w:line="252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473DF"/>
    <w:rPr>
      <w:rFonts w:ascii="Calibri" w:eastAsia="SimSun" w:hAnsi="Calibri" w:cs="Calibri"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31671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717C6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C3B"/>
    <w:pPr>
      <w:suppressAutoHyphens w:val="0"/>
      <w:spacing w:after="200" w:line="240" w:lineRule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BF3C3B"/>
    <w:rPr>
      <w:rFonts w:ascii="Calibri" w:eastAsia="SimSun" w:hAnsi="Calibri" w:cs="Calibri"/>
      <w:b/>
      <w:bCs/>
      <w:kern w:val="1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F3C3B"/>
    <w:pPr>
      <w:spacing w:after="0" w:line="240" w:lineRule="auto"/>
    </w:pPr>
  </w:style>
  <w:style w:type="character" w:customStyle="1" w:styleId="Nadpis10">
    <w:name w:val="Nadpis #1_"/>
    <w:link w:val="Nadpis11"/>
    <w:rsid w:val="004F24DF"/>
    <w:rPr>
      <w:rFonts w:ascii="Calibri" w:eastAsia="Calibri" w:hAnsi="Calibri" w:cs="Calibri"/>
      <w:sz w:val="38"/>
      <w:szCs w:val="38"/>
      <w:shd w:val="clear" w:color="auto" w:fill="FFFFFF"/>
    </w:rPr>
  </w:style>
  <w:style w:type="character" w:customStyle="1" w:styleId="Zkladntext0">
    <w:name w:val="Základní text_"/>
    <w:link w:val="Zkladntext1"/>
    <w:rsid w:val="004F24DF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Nadpis11">
    <w:name w:val="Nadpis #1"/>
    <w:basedOn w:val="Normln"/>
    <w:link w:val="Nadpis10"/>
    <w:rsid w:val="004F24DF"/>
    <w:pPr>
      <w:shd w:val="clear" w:color="auto" w:fill="FFFFFF"/>
      <w:spacing w:before="240" w:after="12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Zkladntext1">
    <w:name w:val="Základní text1"/>
    <w:basedOn w:val="Normln"/>
    <w:link w:val="Zkladntext0"/>
    <w:rsid w:val="004F24DF"/>
    <w:pPr>
      <w:shd w:val="clear" w:color="auto" w:fill="FFFFFF"/>
      <w:spacing w:after="120" w:line="0" w:lineRule="atLeast"/>
      <w:ind w:hanging="38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Zkladntext3Netun">
    <w:name w:val="Základní text (3) + Ne tučné"/>
    <w:rsid w:val="003D2F6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hlavneboZpatCalibri85pt">
    <w:name w:val="Záhlaví nebo Zápatí + Calibri;8;5 pt"/>
    <w:rsid w:val="00FC5846"/>
    <w:rPr>
      <w:rFonts w:ascii="Calibri" w:eastAsia="Calibri" w:hAnsi="Calibri" w:cs="Calibri"/>
      <w:sz w:val="17"/>
      <w:szCs w:val="17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579"/>
  </w:style>
  <w:style w:type="paragraph" w:styleId="Zpat">
    <w:name w:val="footer"/>
    <w:basedOn w:val="Normln"/>
    <w:link w:val="ZpatChar"/>
    <w:uiPriority w:val="99"/>
    <w:unhideWhenUsed/>
    <w:rsid w:val="000C2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579"/>
  </w:style>
  <w:style w:type="character" w:customStyle="1" w:styleId="Nadpis2Char">
    <w:name w:val="Nadpis 2 Char"/>
    <w:basedOn w:val="Standardnpsmoodstavce"/>
    <w:link w:val="Nadpis2"/>
    <w:uiPriority w:val="9"/>
    <w:rsid w:val="009579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6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3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50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0FA0-4725-4419-84E8-92436858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3528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Václav Chmelík</dc:creator>
  <cp:lastModifiedBy>Alžběta Kolářová</cp:lastModifiedBy>
  <cp:revision>3</cp:revision>
  <cp:lastPrinted>2015-06-29T08:51:00Z</cp:lastPrinted>
  <dcterms:created xsi:type="dcterms:W3CDTF">2019-06-04T12:42:00Z</dcterms:created>
  <dcterms:modified xsi:type="dcterms:W3CDTF">2019-06-06T08:39:00Z</dcterms:modified>
</cp:coreProperties>
</file>